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599B1" w14:textId="0B34F349" w:rsidR="00131055" w:rsidRPr="006A2016" w:rsidRDefault="00131055" w:rsidP="6ED822F0">
      <w:pPr>
        <w:spacing w:before="240" w:line="360" w:lineRule="auto"/>
        <w:ind w:left="2160" w:hanging="2160"/>
        <w:outlineLvl w:val="0"/>
        <w:rPr>
          <w:rFonts w:ascii="Times New Roman" w:hAnsi="Times New Roman"/>
          <w:sz w:val="26"/>
          <w:szCs w:val="26"/>
          <w:lang w:eastAsia="ko-KR"/>
        </w:rPr>
      </w:pPr>
      <w:r w:rsidRPr="6ED822F0">
        <w:rPr>
          <w:rFonts w:ascii="Times New Roman" w:hAnsi="Times New Roman"/>
          <w:b/>
          <w:bCs/>
          <w:sz w:val="26"/>
          <w:szCs w:val="26"/>
        </w:rPr>
        <w:t xml:space="preserve">Forum: </w:t>
      </w:r>
      <w:r w:rsidRPr="006A2016">
        <w:rPr>
          <w:rFonts w:ascii="Times New Roman" w:hAnsi="Times New Roman"/>
          <w:b/>
          <w:sz w:val="26"/>
        </w:rPr>
        <w:tab/>
      </w:r>
      <w:r w:rsidR="00867445" w:rsidRPr="6ED822F0">
        <w:rPr>
          <w:rFonts w:ascii="Times New Roman" w:hAnsi="Times New Roman"/>
          <w:sz w:val="26"/>
          <w:szCs w:val="26"/>
          <w:lang w:eastAsia="ko-KR"/>
        </w:rPr>
        <w:t>General Assembly Th</w:t>
      </w:r>
      <w:r w:rsidR="002C572A" w:rsidRPr="6ED822F0">
        <w:rPr>
          <w:rFonts w:ascii="Times New Roman" w:hAnsi="Times New Roman"/>
          <w:sz w:val="26"/>
          <w:szCs w:val="26"/>
          <w:lang w:eastAsia="ko-KR"/>
        </w:rPr>
        <w:t>ird Committee</w:t>
      </w:r>
    </w:p>
    <w:p w14:paraId="185C1F52" w14:textId="7F748171" w:rsidR="00131055" w:rsidRPr="006A2016" w:rsidRDefault="00131055" w:rsidP="6ED822F0">
      <w:pPr>
        <w:spacing w:line="360" w:lineRule="auto"/>
        <w:ind w:left="2160" w:hanging="2160"/>
        <w:rPr>
          <w:rFonts w:ascii="Times New Roman" w:hAnsi="Times New Roman"/>
          <w:b/>
          <w:bCs/>
          <w:sz w:val="26"/>
          <w:szCs w:val="26"/>
          <w:lang w:eastAsia="ko-KR"/>
        </w:rPr>
      </w:pPr>
      <w:r w:rsidRPr="6ED822F0">
        <w:rPr>
          <w:rFonts w:ascii="Times New Roman" w:hAnsi="Times New Roman"/>
          <w:b/>
          <w:bCs/>
          <w:sz w:val="26"/>
          <w:szCs w:val="26"/>
        </w:rPr>
        <w:t xml:space="preserve">Issue: </w:t>
      </w:r>
      <w:r w:rsidRPr="006A2016">
        <w:rPr>
          <w:rFonts w:ascii="Times New Roman" w:hAnsi="Times New Roman"/>
          <w:b/>
          <w:sz w:val="26"/>
        </w:rPr>
        <w:tab/>
      </w:r>
      <w:r w:rsidR="00867445" w:rsidRPr="6ED822F0">
        <w:rPr>
          <w:rFonts w:ascii="Times New Roman" w:hAnsi="Times New Roman"/>
          <w:sz w:val="26"/>
          <w:szCs w:val="26"/>
          <w:lang w:eastAsia="ko-KR"/>
        </w:rPr>
        <w:t xml:space="preserve">Re-evaluating the UNHCR’s Global Strategy to support governments to end the detention of asylum-seekers and </w:t>
      </w:r>
      <w:r w:rsidR="002C572A" w:rsidRPr="6ED822F0">
        <w:rPr>
          <w:rFonts w:ascii="Times New Roman" w:hAnsi="Times New Roman"/>
          <w:sz w:val="26"/>
          <w:szCs w:val="26"/>
          <w:lang w:eastAsia="ko-KR"/>
        </w:rPr>
        <w:t>refugees</w:t>
      </w:r>
      <w:r w:rsidR="00867445" w:rsidRPr="6ED822F0">
        <w:rPr>
          <w:rFonts w:ascii="Times New Roman" w:hAnsi="Times New Roman"/>
          <w:sz w:val="26"/>
          <w:szCs w:val="26"/>
          <w:lang w:eastAsia="ko-KR"/>
        </w:rPr>
        <w:t xml:space="preserve"> </w:t>
      </w:r>
    </w:p>
    <w:p w14:paraId="499F9B56" w14:textId="368F9922" w:rsidR="00131055" w:rsidRPr="006A2016" w:rsidRDefault="00131055" w:rsidP="6ED822F0">
      <w:pPr>
        <w:spacing w:line="360" w:lineRule="auto"/>
        <w:ind w:left="2160" w:hanging="2160"/>
        <w:rPr>
          <w:rFonts w:ascii="Times New Roman" w:hAnsi="Times New Roman"/>
          <w:sz w:val="26"/>
          <w:szCs w:val="26"/>
          <w:lang w:eastAsia="ko-KR"/>
        </w:rPr>
      </w:pPr>
      <w:r w:rsidRPr="6ED822F0">
        <w:rPr>
          <w:rFonts w:ascii="Times New Roman" w:hAnsi="Times New Roman"/>
          <w:b/>
          <w:bCs/>
          <w:sz w:val="26"/>
          <w:szCs w:val="26"/>
        </w:rPr>
        <w:t xml:space="preserve">Student Officer: </w:t>
      </w:r>
      <w:r w:rsidRPr="006A2016">
        <w:rPr>
          <w:rFonts w:ascii="Times New Roman" w:hAnsi="Times New Roman"/>
          <w:sz w:val="26"/>
        </w:rPr>
        <w:tab/>
      </w:r>
      <w:r w:rsidR="002C572A" w:rsidRPr="6ED822F0">
        <w:rPr>
          <w:rFonts w:ascii="Times New Roman" w:hAnsi="Times New Roman"/>
          <w:sz w:val="26"/>
          <w:szCs w:val="26"/>
          <w:lang w:eastAsia="ko-KR"/>
        </w:rPr>
        <w:t>Alice Lunt</w:t>
      </w:r>
      <w:r w:rsidR="002C572A">
        <w:rPr>
          <w:rFonts w:ascii="Times New Roman" w:hAnsi="Times New Roman"/>
          <w:sz w:val="26"/>
          <w:lang w:eastAsia="ko-KR"/>
        </w:rPr>
        <w:tab/>
      </w:r>
      <w:r w:rsidR="002C572A">
        <w:rPr>
          <w:rFonts w:ascii="Times New Roman" w:hAnsi="Times New Roman"/>
          <w:sz w:val="26"/>
          <w:lang w:eastAsia="ko-KR"/>
        </w:rPr>
        <w:tab/>
      </w:r>
      <w:r w:rsidR="002C572A">
        <w:rPr>
          <w:rFonts w:ascii="Times New Roman" w:hAnsi="Times New Roman"/>
          <w:sz w:val="26"/>
          <w:lang w:eastAsia="ko-KR"/>
        </w:rPr>
        <w:tab/>
      </w:r>
      <w:r w:rsidR="002C572A">
        <w:rPr>
          <w:rFonts w:ascii="Times New Roman" w:hAnsi="Times New Roman"/>
          <w:sz w:val="26"/>
          <w:lang w:eastAsia="ko-KR"/>
        </w:rPr>
        <w:tab/>
      </w:r>
    </w:p>
    <w:p w14:paraId="2246BC24" w14:textId="01697F81" w:rsidR="00DE7183" w:rsidRPr="006A2016" w:rsidRDefault="00131055" w:rsidP="6ED822F0">
      <w:pPr>
        <w:pBdr>
          <w:bottom w:val="single" w:sz="6" w:space="1" w:color="auto"/>
        </w:pBdr>
        <w:spacing w:before="120" w:line="360" w:lineRule="auto"/>
        <w:ind w:left="2160" w:hanging="2160"/>
        <w:rPr>
          <w:rFonts w:ascii="Times New Roman" w:hAnsi="Times New Roman"/>
          <w:sz w:val="26"/>
          <w:szCs w:val="26"/>
          <w:lang w:eastAsia="ko-KR"/>
        </w:rPr>
      </w:pPr>
      <w:r w:rsidRPr="6ED822F0">
        <w:rPr>
          <w:rFonts w:ascii="Times New Roman" w:hAnsi="Times New Roman"/>
          <w:b/>
          <w:bCs/>
          <w:sz w:val="26"/>
          <w:szCs w:val="26"/>
        </w:rPr>
        <w:t xml:space="preserve">Position: </w:t>
      </w:r>
      <w:r w:rsidRPr="006A2016">
        <w:rPr>
          <w:rFonts w:ascii="Times New Roman" w:hAnsi="Times New Roman"/>
          <w:b/>
          <w:sz w:val="26"/>
        </w:rPr>
        <w:tab/>
      </w:r>
      <w:r w:rsidR="002C572A" w:rsidRPr="6ED822F0">
        <w:rPr>
          <w:rFonts w:ascii="Times New Roman" w:hAnsi="Times New Roman"/>
          <w:sz w:val="26"/>
          <w:szCs w:val="26"/>
        </w:rPr>
        <w:t xml:space="preserve">Deputy President of the General Assembly Third Committee </w:t>
      </w:r>
    </w:p>
    <w:p w14:paraId="3E7A9F1C" w14:textId="77777777" w:rsidR="00867445" w:rsidRPr="002C572A" w:rsidRDefault="00131055" w:rsidP="002C572A">
      <w:pPr>
        <w:pStyle w:val="SectionTitle"/>
        <w:rPr>
          <w:rFonts w:ascii="Times New Roman" w:hAnsi="Times New Roman"/>
          <w:color w:val="548DD4"/>
        </w:rPr>
      </w:pPr>
      <w:r w:rsidRPr="006A2016">
        <w:rPr>
          <w:rFonts w:ascii="Times New Roman" w:hAnsi="Times New Roman"/>
          <w:color w:val="548DD4"/>
        </w:rPr>
        <w:t>Introduction</w:t>
      </w:r>
    </w:p>
    <w:p w14:paraId="489E0E3E" w14:textId="7B9332E1" w:rsidR="00086776" w:rsidRDefault="00086776" w:rsidP="00086776">
      <w:pPr>
        <w:pStyle w:val="TextofResearchReport"/>
        <w:rPr>
          <w:rFonts w:ascii="Times New Roman" w:hAnsi="Times New Roman"/>
        </w:rPr>
      </w:pPr>
      <w:r>
        <w:rPr>
          <w:rFonts w:ascii="Times New Roman" w:hAnsi="Times New Roman"/>
        </w:rPr>
        <w:t xml:space="preserve"> </w:t>
      </w:r>
      <w:r w:rsidR="004A7A37">
        <w:rPr>
          <w:rFonts w:ascii="Times New Roman" w:hAnsi="Times New Roman"/>
        </w:rPr>
        <w:t xml:space="preserve">The theme of </w:t>
      </w:r>
      <w:r>
        <w:rPr>
          <w:rFonts w:ascii="Times New Roman" w:hAnsi="Times New Roman"/>
        </w:rPr>
        <w:t xml:space="preserve">‘The Complacency Crisis’ </w:t>
      </w:r>
      <w:r w:rsidR="003450A5">
        <w:rPr>
          <w:rFonts w:ascii="Times New Roman" w:hAnsi="Times New Roman"/>
        </w:rPr>
        <w:t>can be demonstrated by</w:t>
      </w:r>
      <w:r w:rsidR="004A7A37">
        <w:rPr>
          <w:rFonts w:ascii="Times New Roman" w:hAnsi="Times New Roman"/>
        </w:rPr>
        <w:t xml:space="preserve"> </w:t>
      </w:r>
      <w:r w:rsidR="003450A5">
        <w:rPr>
          <w:rFonts w:ascii="Times New Roman" w:hAnsi="Times New Roman"/>
        </w:rPr>
        <w:t>a</w:t>
      </w:r>
      <w:r w:rsidR="00FB1AE8">
        <w:rPr>
          <w:rFonts w:ascii="Times New Roman" w:hAnsi="Times New Roman"/>
        </w:rPr>
        <w:t xml:space="preserve"> need to re-evaluate the UNHCR’s </w:t>
      </w:r>
      <w:r w:rsidR="003450A5">
        <w:rPr>
          <w:rFonts w:ascii="Times New Roman" w:hAnsi="Times New Roman"/>
        </w:rPr>
        <w:t xml:space="preserve">global </w:t>
      </w:r>
      <w:r w:rsidR="00FB1AE8">
        <w:rPr>
          <w:rFonts w:ascii="Times New Roman" w:hAnsi="Times New Roman"/>
        </w:rPr>
        <w:t xml:space="preserve">strategy to end detention </w:t>
      </w:r>
      <w:r w:rsidR="003450A5">
        <w:rPr>
          <w:rFonts w:ascii="Times New Roman" w:hAnsi="Times New Roman"/>
        </w:rPr>
        <w:t xml:space="preserve">of asylum-seekers and refugees </w:t>
      </w:r>
      <w:r w:rsidR="00961006">
        <w:rPr>
          <w:rFonts w:ascii="Times New Roman" w:hAnsi="Times New Roman"/>
        </w:rPr>
        <w:t xml:space="preserve">by </w:t>
      </w:r>
      <w:r w:rsidR="003450A5">
        <w:rPr>
          <w:rFonts w:ascii="Times New Roman" w:hAnsi="Times New Roman"/>
        </w:rPr>
        <w:t>encouraging</w:t>
      </w:r>
      <w:r w:rsidR="00961006">
        <w:rPr>
          <w:rFonts w:ascii="Times New Roman" w:hAnsi="Times New Roman"/>
        </w:rPr>
        <w:t xml:space="preserve"> countries involved</w:t>
      </w:r>
      <w:r w:rsidR="00CC4AA2">
        <w:rPr>
          <w:rFonts w:ascii="Times New Roman" w:hAnsi="Times New Roman"/>
        </w:rPr>
        <w:t xml:space="preserve"> (the</w:t>
      </w:r>
      <w:r w:rsidR="003450A5">
        <w:rPr>
          <w:rFonts w:ascii="Times New Roman" w:hAnsi="Times New Roman"/>
        </w:rPr>
        <w:t xml:space="preserve"> plan identifies 12 specific </w:t>
      </w:r>
      <w:r w:rsidR="00CC4AA2">
        <w:rPr>
          <w:rFonts w:ascii="Times New Roman" w:hAnsi="Times New Roman"/>
        </w:rPr>
        <w:t>focus countries)</w:t>
      </w:r>
      <w:r w:rsidR="00961006">
        <w:rPr>
          <w:rFonts w:ascii="Times New Roman" w:hAnsi="Times New Roman"/>
        </w:rPr>
        <w:t xml:space="preserve"> to be active </w:t>
      </w:r>
      <w:r w:rsidR="00CC4AA2">
        <w:rPr>
          <w:rFonts w:ascii="Times New Roman" w:hAnsi="Times New Roman"/>
        </w:rPr>
        <w:t xml:space="preserve">in </w:t>
      </w:r>
      <w:r w:rsidR="003450A5">
        <w:rPr>
          <w:rFonts w:ascii="Times New Roman" w:hAnsi="Times New Roman"/>
        </w:rPr>
        <w:t>accomplishing the</w:t>
      </w:r>
      <w:r w:rsidR="00961006">
        <w:rPr>
          <w:rFonts w:ascii="Times New Roman" w:hAnsi="Times New Roman"/>
        </w:rPr>
        <w:t xml:space="preserve"> strategy’s aims. </w:t>
      </w:r>
      <w:r w:rsidR="000F115B">
        <w:rPr>
          <w:rFonts w:ascii="Times New Roman" w:hAnsi="Times New Roman"/>
        </w:rPr>
        <w:t xml:space="preserve">The initial complacency of the involved countries, when nations were supposed to be engaged in implementing the strategy, has resulted in notable progress for all nations on only one of the strategy’s three aims. </w:t>
      </w:r>
    </w:p>
    <w:p w14:paraId="57FBBFB5" w14:textId="2FD6C6FA" w:rsidR="00984A9E" w:rsidRDefault="00635999" w:rsidP="006A2016">
      <w:pPr>
        <w:pStyle w:val="TextofResearchReport"/>
        <w:rPr>
          <w:rFonts w:ascii="Times New Roman" w:hAnsi="Times New Roman"/>
        </w:rPr>
      </w:pPr>
      <w:r>
        <w:rPr>
          <w:rFonts w:ascii="Times New Roman" w:hAnsi="Times New Roman"/>
        </w:rPr>
        <w:t xml:space="preserve">The United Nations High Commission for Refugees (UNHCR) has, since its creation in 1950, </w:t>
      </w:r>
      <w:r w:rsidR="00D65FDF">
        <w:rPr>
          <w:rFonts w:ascii="Times New Roman" w:hAnsi="Times New Roman"/>
        </w:rPr>
        <w:t xml:space="preserve">worked to protect and ensure the safety of refugees. </w:t>
      </w:r>
      <w:r w:rsidR="00984A9E">
        <w:rPr>
          <w:rFonts w:ascii="Times New Roman" w:hAnsi="Times New Roman"/>
        </w:rPr>
        <w:t>The detention conditions and treatment of asylum-seekers and refugees</w:t>
      </w:r>
      <w:r w:rsidR="00957D74">
        <w:rPr>
          <w:rFonts w:ascii="Times New Roman" w:hAnsi="Times New Roman"/>
        </w:rPr>
        <w:t xml:space="preserve"> </w:t>
      </w:r>
      <w:r w:rsidR="00F65A33">
        <w:rPr>
          <w:rFonts w:ascii="Times New Roman" w:hAnsi="Times New Roman"/>
        </w:rPr>
        <w:t>ha</w:t>
      </w:r>
      <w:r w:rsidR="0002426F">
        <w:rPr>
          <w:rFonts w:ascii="Times New Roman" w:hAnsi="Times New Roman"/>
        </w:rPr>
        <w:t>ve</w:t>
      </w:r>
      <w:r w:rsidR="00F65A33">
        <w:rPr>
          <w:rFonts w:ascii="Times New Roman" w:hAnsi="Times New Roman"/>
        </w:rPr>
        <w:t xml:space="preserve"> garnered worldwide attention, which le</w:t>
      </w:r>
      <w:r w:rsidR="00DD76AA">
        <w:rPr>
          <w:rFonts w:ascii="Times New Roman" w:hAnsi="Times New Roman"/>
        </w:rPr>
        <w:t>d to the UNHCR’s resp</w:t>
      </w:r>
      <w:r w:rsidR="0002426F">
        <w:rPr>
          <w:rFonts w:ascii="Times New Roman" w:hAnsi="Times New Roman"/>
        </w:rPr>
        <w:t>o</w:t>
      </w:r>
      <w:r w:rsidR="00DD76AA">
        <w:rPr>
          <w:rFonts w:ascii="Times New Roman" w:hAnsi="Times New Roman"/>
        </w:rPr>
        <w:t xml:space="preserve">nse </w:t>
      </w:r>
      <w:r w:rsidR="003450A5">
        <w:rPr>
          <w:rFonts w:ascii="Times New Roman" w:hAnsi="Times New Roman"/>
        </w:rPr>
        <w:t>in promoting</w:t>
      </w:r>
      <w:r w:rsidR="00DD76AA">
        <w:rPr>
          <w:rFonts w:ascii="Times New Roman" w:hAnsi="Times New Roman"/>
        </w:rPr>
        <w:t xml:space="preserve"> </w:t>
      </w:r>
      <w:r w:rsidR="003450A5">
        <w:rPr>
          <w:rFonts w:ascii="Times New Roman" w:hAnsi="Times New Roman"/>
        </w:rPr>
        <w:t>its</w:t>
      </w:r>
      <w:r w:rsidR="00DD76AA">
        <w:rPr>
          <w:rFonts w:ascii="Times New Roman" w:hAnsi="Times New Roman"/>
        </w:rPr>
        <w:t xml:space="preserve"> Global Strategy. </w:t>
      </w:r>
    </w:p>
    <w:p w14:paraId="77A71EC6" w14:textId="087099CE" w:rsidR="000B1E33" w:rsidRDefault="000B1E33" w:rsidP="006A2016">
      <w:pPr>
        <w:pStyle w:val="TextofResearchReport"/>
        <w:rPr>
          <w:rFonts w:ascii="Times New Roman" w:hAnsi="Times New Roman"/>
        </w:rPr>
      </w:pPr>
      <w:r>
        <w:rPr>
          <w:rFonts w:ascii="Times New Roman" w:hAnsi="Times New Roman"/>
        </w:rPr>
        <w:t>The UNHCR has stated that putting refugees</w:t>
      </w:r>
      <w:r w:rsidR="00D05C3A">
        <w:rPr>
          <w:rFonts w:ascii="Times New Roman" w:hAnsi="Times New Roman"/>
        </w:rPr>
        <w:t xml:space="preserve"> into detention </w:t>
      </w:r>
      <w:proofErr w:type="spellStart"/>
      <w:r w:rsidR="00D05C3A">
        <w:rPr>
          <w:rFonts w:ascii="Times New Roman" w:hAnsi="Times New Roman"/>
        </w:rPr>
        <w:t>centres</w:t>
      </w:r>
      <w:proofErr w:type="spellEnd"/>
      <w:r w:rsidR="00D05C3A">
        <w:rPr>
          <w:rFonts w:ascii="Times New Roman" w:hAnsi="Times New Roman"/>
        </w:rPr>
        <w:t xml:space="preserve"> has become routine, instead of an exception, in response to multiple recent refugee </w:t>
      </w:r>
      <w:r w:rsidR="0002426F">
        <w:rPr>
          <w:rFonts w:ascii="Times New Roman" w:hAnsi="Times New Roman"/>
        </w:rPr>
        <w:t>cris</w:t>
      </w:r>
      <w:r w:rsidR="003450A5">
        <w:rPr>
          <w:rFonts w:ascii="Times New Roman" w:hAnsi="Times New Roman"/>
        </w:rPr>
        <w:t>e</w:t>
      </w:r>
      <w:r w:rsidR="0002426F">
        <w:rPr>
          <w:rFonts w:ascii="Times New Roman" w:hAnsi="Times New Roman"/>
        </w:rPr>
        <w:t>s</w:t>
      </w:r>
      <w:r w:rsidR="00555C65">
        <w:rPr>
          <w:rFonts w:ascii="Times New Roman" w:hAnsi="Times New Roman"/>
        </w:rPr>
        <w:t xml:space="preserve"> </w:t>
      </w:r>
      <w:r w:rsidR="00D05C3A">
        <w:rPr>
          <w:rFonts w:ascii="Times New Roman" w:hAnsi="Times New Roman"/>
        </w:rPr>
        <w:t xml:space="preserve">in a number of countries. Detention </w:t>
      </w:r>
      <w:r w:rsidR="00074B95">
        <w:rPr>
          <w:rFonts w:ascii="Times New Roman" w:hAnsi="Times New Roman"/>
        </w:rPr>
        <w:t>was</w:t>
      </w:r>
      <w:r w:rsidR="004A7A37">
        <w:rPr>
          <w:rFonts w:ascii="Times New Roman" w:hAnsi="Times New Roman"/>
        </w:rPr>
        <w:t xml:space="preserve"> originally</w:t>
      </w:r>
      <w:r w:rsidR="00D05C3A">
        <w:rPr>
          <w:rFonts w:ascii="Times New Roman" w:hAnsi="Times New Roman"/>
        </w:rPr>
        <w:t xml:space="preserve"> viewed as a way to discourage asylum seekers or refugees fro</w:t>
      </w:r>
      <w:r w:rsidR="00DA358F">
        <w:rPr>
          <w:rFonts w:ascii="Times New Roman" w:hAnsi="Times New Roman"/>
        </w:rPr>
        <w:t>m migrating to different counties</w:t>
      </w:r>
      <w:r w:rsidR="004A7A37">
        <w:rPr>
          <w:rFonts w:ascii="Times New Roman" w:hAnsi="Times New Roman"/>
        </w:rPr>
        <w:t>.</w:t>
      </w:r>
      <w:r w:rsidR="00DA358F">
        <w:rPr>
          <w:rFonts w:ascii="Times New Roman" w:hAnsi="Times New Roman"/>
        </w:rPr>
        <w:t xml:space="preserve"> </w:t>
      </w:r>
      <w:r w:rsidR="004A7A37">
        <w:rPr>
          <w:rFonts w:ascii="Times New Roman" w:hAnsi="Times New Roman"/>
        </w:rPr>
        <w:t xml:space="preserve">Yet, </w:t>
      </w:r>
      <w:r w:rsidR="00DA358F">
        <w:rPr>
          <w:rFonts w:ascii="Times New Roman" w:hAnsi="Times New Roman"/>
        </w:rPr>
        <w:t>irregular migration present</w:t>
      </w:r>
      <w:r w:rsidR="003450A5">
        <w:rPr>
          <w:rFonts w:ascii="Times New Roman" w:hAnsi="Times New Roman"/>
        </w:rPr>
        <w:t>s</w:t>
      </w:r>
      <w:r w:rsidR="00DA358F">
        <w:rPr>
          <w:rFonts w:ascii="Times New Roman" w:hAnsi="Times New Roman"/>
        </w:rPr>
        <w:t xml:space="preserve"> many financial and economic problems </w:t>
      </w:r>
      <w:r w:rsidR="003450A5">
        <w:rPr>
          <w:rFonts w:ascii="Times New Roman" w:hAnsi="Times New Roman"/>
        </w:rPr>
        <w:t>for</w:t>
      </w:r>
      <w:r w:rsidR="00DA358F">
        <w:rPr>
          <w:rFonts w:ascii="Times New Roman" w:hAnsi="Times New Roman"/>
        </w:rPr>
        <w:t xml:space="preserve"> a country, </w:t>
      </w:r>
      <w:r w:rsidR="004A7A37">
        <w:rPr>
          <w:rFonts w:ascii="Times New Roman" w:hAnsi="Times New Roman"/>
        </w:rPr>
        <w:t xml:space="preserve">and </w:t>
      </w:r>
      <w:r w:rsidR="003450A5">
        <w:rPr>
          <w:rFonts w:ascii="Times New Roman" w:hAnsi="Times New Roman"/>
        </w:rPr>
        <w:t xml:space="preserve">the move toward </w:t>
      </w:r>
      <w:r w:rsidR="00DA358F">
        <w:rPr>
          <w:rFonts w:ascii="Times New Roman" w:hAnsi="Times New Roman"/>
        </w:rPr>
        <w:t>detention is known to have</w:t>
      </w:r>
      <w:r w:rsidR="00CC2117">
        <w:rPr>
          <w:rFonts w:ascii="Times New Roman" w:hAnsi="Times New Roman"/>
        </w:rPr>
        <w:t xml:space="preserve"> many </w:t>
      </w:r>
      <w:r w:rsidR="0002426F">
        <w:rPr>
          <w:rFonts w:ascii="Times New Roman" w:hAnsi="Times New Roman"/>
        </w:rPr>
        <w:t>adverse</w:t>
      </w:r>
      <w:r w:rsidR="00CC2117">
        <w:rPr>
          <w:rFonts w:ascii="Times New Roman" w:hAnsi="Times New Roman"/>
        </w:rPr>
        <w:t xml:space="preserve"> effects on refugees and asylum seekers</w:t>
      </w:r>
      <w:r w:rsidR="00555C65">
        <w:rPr>
          <w:rFonts w:ascii="Times New Roman" w:hAnsi="Times New Roman"/>
        </w:rPr>
        <w:t>.</w:t>
      </w:r>
      <w:r w:rsidR="0055235D">
        <w:rPr>
          <w:rFonts w:ascii="Times New Roman" w:hAnsi="Times New Roman"/>
        </w:rPr>
        <w:t xml:space="preserve"> Studies have </w:t>
      </w:r>
      <w:r w:rsidR="000A3637">
        <w:rPr>
          <w:rFonts w:ascii="Times New Roman" w:hAnsi="Times New Roman"/>
        </w:rPr>
        <w:t xml:space="preserve">consistently </w:t>
      </w:r>
      <w:r w:rsidR="0055235D">
        <w:rPr>
          <w:rFonts w:ascii="Times New Roman" w:hAnsi="Times New Roman"/>
        </w:rPr>
        <w:t xml:space="preserve">shown </w:t>
      </w:r>
      <w:r w:rsidR="00A74D7F">
        <w:rPr>
          <w:rFonts w:ascii="Times New Roman" w:hAnsi="Times New Roman"/>
        </w:rPr>
        <w:t>that detention has a severe lasting impact on the mental health of detainees in many differen</w:t>
      </w:r>
      <w:r w:rsidR="00AD51FA">
        <w:rPr>
          <w:rFonts w:ascii="Times New Roman" w:hAnsi="Times New Roman"/>
        </w:rPr>
        <w:t>t</w:t>
      </w:r>
      <w:r w:rsidR="00A74D7F">
        <w:rPr>
          <w:rFonts w:ascii="Times New Roman" w:hAnsi="Times New Roman"/>
        </w:rPr>
        <w:t xml:space="preserve"> </w:t>
      </w:r>
      <w:r w:rsidR="003450A5">
        <w:rPr>
          <w:rFonts w:ascii="Times New Roman" w:hAnsi="Times New Roman"/>
        </w:rPr>
        <w:t>institutional</w:t>
      </w:r>
      <w:r w:rsidR="00A74D7F">
        <w:rPr>
          <w:rFonts w:ascii="Times New Roman" w:hAnsi="Times New Roman"/>
        </w:rPr>
        <w:t xml:space="preserve"> settings</w:t>
      </w:r>
      <w:r w:rsidR="00840F02">
        <w:rPr>
          <w:rFonts w:ascii="Times New Roman" w:hAnsi="Times New Roman"/>
        </w:rPr>
        <w:t>. Detention can</w:t>
      </w:r>
      <w:r w:rsidR="003450A5">
        <w:rPr>
          <w:rFonts w:ascii="Times New Roman" w:hAnsi="Times New Roman"/>
        </w:rPr>
        <w:t xml:space="preserve"> adversely</w:t>
      </w:r>
      <w:r w:rsidR="00840F02">
        <w:rPr>
          <w:rFonts w:ascii="Times New Roman" w:hAnsi="Times New Roman"/>
        </w:rPr>
        <w:t xml:space="preserve"> </w:t>
      </w:r>
      <w:r w:rsidR="0002426F">
        <w:rPr>
          <w:rFonts w:ascii="Times New Roman" w:hAnsi="Times New Roman"/>
        </w:rPr>
        <w:t>affect</w:t>
      </w:r>
      <w:r w:rsidR="00840F02">
        <w:rPr>
          <w:rFonts w:ascii="Times New Roman" w:hAnsi="Times New Roman"/>
        </w:rPr>
        <w:t xml:space="preserve"> the dignity, anxiety, </w:t>
      </w:r>
      <w:r w:rsidR="00AC4F6F">
        <w:rPr>
          <w:rFonts w:ascii="Times New Roman" w:hAnsi="Times New Roman"/>
        </w:rPr>
        <w:t>frustrations</w:t>
      </w:r>
      <w:r w:rsidR="0002426F">
        <w:rPr>
          <w:rFonts w:ascii="Times New Roman" w:hAnsi="Times New Roman"/>
        </w:rPr>
        <w:t>,</w:t>
      </w:r>
      <w:r w:rsidR="00AC4F6F">
        <w:rPr>
          <w:rFonts w:ascii="Times New Roman" w:hAnsi="Times New Roman"/>
        </w:rPr>
        <w:t xml:space="preserve"> and fear of refugees, while also having the potential to worsen past traumatic experiences. </w:t>
      </w:r>
      <w:r w:rsidR="00054403">
        <w:rPr>
          <w:rFonts w:ascii="Times New Roman" w:hAnsi="Times New Roman"/>
        </w:rPr>
        <w:t xml:space="preserve">There is a pressing need for </w:t>
      </w:r>
      <w:r w:rsidR="003450A5">
        <w:rPr>
          <w:rFonts w:ascii="Times New Roman" w:hAnsi="Times New Roman"/>
        </w:rPr>
        <w:t xml:space="preserve">improving </w:t>
      </w:r>
      <w:r w:rsidR="00054403">
        <w:rPr>
          <w:rFonts w:ascii="Times New Roman" w:hAnsi="Times New Roman"/>
        </w:rPr>
        <w:t xml:space="preserve">the </w:t>
      </w:r>
      <w:r w:rsidR="003450A5">
        <w:rPr>
          <w:rFonts w:ascii="Times New Roman" w:hAnsi="Times New Roman"/>
        </w:rPr>
        <w:t>psychological and medical</w:t>
      </w:r>
      <w:r w:rsidR="00054403">
        <w:rPr>
          <w:rFonts w:ascii="Times New Roman" w:hAnsi="Times New Roman"/>
        </w:rPr>
        <w:t xml:space="preserve"> health</w:t>
      </w:r>
      <w:r w:rsidR="004A7A37">
        <w:rPr>
          <w:rFonts w:ascii="Times New Roman" w:hAnsi="Times New Roman"/>
        </w:rPr>
        <w:t xml:space="preserve"> of</w:t>
      </w:r>
      <w:r w:rsidR="003450A5">
        <w:rPr>
          <w:rFonts w:ascii="Times New Roman" w:hAnsi="Times New Roman"/>
        </w:rPr>
        <w:t xml:space="preserve"> </w:t>
      </w:r>
      <w:r w:rsidR="0075271D">
        <w:rPr>
          <w:rFonts w:ascii="Times New Roman" w:hAnsi="Times New Roman"/>
        </w:rPr>
        <w:t>detainees</w:t>
      </w:r>
      <w:r w:rsidR="00054403">
        <w:rPr>
          <w:rFonts w:ascii="Times New Roman" w:hAnsi="Times New Roman"/>
        </w:rPr>
        <w:t xml:space="preserve"> to be consider</w:t>
      </w:r>
      <w:r w:rsidR="0002426F">
        <w:rPr>
          <w:rFonts w:ascii="Times New Roman" w:hAnsi="Times New Roman"/>
        </w:rPr>
        <w:t xml:space="preserve">ed </w:t>
      </w:r>
      <w:r w:rsidR="00054403">
        <w:rPr>
          <w:rFonts w:ascii="Times New Roman" w:hAnsi="Times New Roman"/>
        </w:rPr>
        <w:t xml:space="preserve">when decisions surrounding </w:t>
      </w:r>
      <w:r w:rsidR="003450A5">
        <w:rPr>
          <w:rFonts w:ascii="Times New Roman" w:hAnsi="Times New Roman"/>
        </w:rPr>
        <w:t xml:space="preserve">such </w:t>
      </w:r>
      <w:r w:rsidR="00054403">
        <w:rPr>
          <w:rFonts w:ascii="Times New Roman" w:hAnsi="Times New Roman"/>
        </w:rPr>
        <w:t>detention are to be made</w:t>
      </w:r>
      <w:r w:rsidR="004A7A37">
        <w:rPr>
          <w:rFonts w:ascii="Times New Roman" w:hAnsi="Times New Roman"/>
        </w:rPr>
        <w:t>.</w:t>
      </w:r>
      <w:r w:rsidR="00054403">
        <w:rPr>
          <w:rFonts w:ascii="Times New Roman" w:hAnsi="Times New Roman"/>
        </w:rPr>
        <w:t xml:space="preserve"> </w:t>
      </w:r>
    </w:p>
    <w:p w14:paraId="45F0968F" w14:textId="544507CC" w:rsidR="00327DE8" w:rsidRDefault="00327DE8" w:rsidP="006A2016">
      <w:pPr>
        <w:pStyle w:val="TextofResearchReport"/>
        <w:rPr>
          <w:rFonts w:ascii="Times New Roman" w:hAnsi="Times New Roman"/>
        </w:rPr>
      </w:pPr>
      <w:r>
        <w:rPr>
          <w:rFonts w:ascii="Times New Roman" w:hAnsi="Times New Roman"/>
        </w:rPr>
        <w:t xml:space="preserve">The UNHCR’s </w:t>
      </w:r>
      <w:r w:rsidR="00AC18F6">
        <w:rPr>
          <w:rFonts w:ascii="Times New Roman" w:hAnsi="Times New Roman"/>
        </w:rPr>
        <w:t>five-year</w:t>
      </w:r>
      <w:r>
        <w:rPr>
          <w:rFonts w:ascii="Times New Roman" w:hAnsi="Times New Roman"/>
        </w:rPr>
        <w:t xml:space="preserve"> strategy ‘Beyond Detention’ </w:t>
      </w:r>
      <w:r w:rsidR="00BD0011">
        <w:rPr>
          <w:rFonts w:ascii="Times New Roman" w:hAnsi="Times New Roman"/>
        </w:rPr>
        <w:t xml:space="preserve">was </w:t>
      </w:r>
      <w:r w:rsidR="00EB262A">
        <w:rPr>
          <w:rFonts w:ascii="Times New Roman" w:hAnsi="Times New Roman"/>
        </w:rPr>
        <w:t>centered</w:t>
      </w:r>
      <w:r w:rsidR="00BD0011">
        <w:rPr>
          <w:rFonts w:ascii="Times New Roman" w:hAnsi="Times New Roman"/>
        </w:rPr>
        <w:t xml:space="preserve"> around three main goals: to end the detention of children, to ensure that alternatives to detention were availabl</w:t>
      </w:r>
      <w:r w:rsidR="004D3E9B">
        <w:rPr>
          <w:rFonts w:ascii="Times New Roman" w:hAnsi="Times New Roman"/>
        </w:rPr>
        <w:t>e</w:t>
      </w:r>
      <w:r w:rsidR="00BD0011">
        <w:rPr>
          <w:rFonts w:ascii="Times New Roman" w:hAnsi="Times New Roman"/>
        </w:rPr>
        <w:t xml:space="preserve">, and to ensure that </w:t>
      </w:r>
      <w:r w:rsidR="003450A5">
        <w:rPr>
          <w:rFonts w:ascii="Times New Roman" w:hAnsi="Times New Roman"/>
        </w:rPr>
        <w:t xml:space="preserve">when required the </w:t>
      </w:r>
      <w:r w:rsidR="00BD0011">
        <w:rPr>
          <w:rFonts w:ascii="Times New Roman" w:hAnsi="Times New Roman"/>
        </w:rPr>
        <w:t xml:space="preserve">conditions of </w:t>
      </w:r>
      <w:r w:rsidR="003450A5">
        <w:rPr>
          <w:rFonts w:ascii="Times New Roman" w:hAnsi="Times New Roman"/>
        </w:rPr>
        <w:t xml:space="preserve">such </w:t>
      </w:r>
      <w:r w:rsidR="00BD0011">
        <w:rPr>
          <w:rFonts w:ascii="Times New Roman" w:hAnsi="Times New Roman"/>
        </w:rPr>
        <w:t>detention</w:t>
      </w:r>
      <w:r w:rsidR="004D3E9B">
        <w:rPr>
          <w:rFonts w:ascii="Times New Roman" w:hAnsi="Times New Roman"/>
        </w:rPr>
        <w:t xml:space="preserve"> </w:t>
      </w:r>
      <w:r w:rsidR="00BD0011">
        <w:rPr>
          <w:rFonts w:ascii="Times New Roman" w:hAnsi="Times New Roman"/>
        </w:rPr>
        <w:t>met international standards</w:t>
      </w:r>
      <w:r w:rsidR="00EE7EDA">
        <w:rPr>
          <w:rFonts w:ascii="Times New Roman" w:hAnsi="Times New Roman"/>
        </w:rPr>
        <w:t xml:space="preserve">. </w:t>
      </w:r>
      <w:r w:rsidR="00654A2A">
        <w:rPr>
          <w:rFonts w:ascii="Times New Roman" w:hAnsi="Times New Roman"/>
        </w:rPr>
        <w:t>The strategy has been seen to have ‘mixed’ progress</w:t>
      </w:r>
      <w:r w:rsidR="004A7A37">
        <w:rPr>
          <w:rFonts w:ascii="Times New Roman" w:hAnsi="Times New Roman"/>
        </w:rPr>
        <w:t xml:space="preserve">: </w:t>
      </w:r>
      <w:r w:rsidR="0088388B">
        <w:rPr>
          <w:rFonts w:ascii="Times New Roman" w:hAnsi="Times New Roman"/>
        </w:rPr>
        <w:t xml:space="preserve">there has been an overall decrease in the number of child refugees detained in the 12 focus countries, </w:t>
      </w:r>
      <w:r w:rsidR="0005346F">
        <w:rPr>
          <w:rFonts w:ascii="Times New Roman" w:hAnsi="Times New Roman"/>
        </w:rPr>
        <w:t xml:space="preserve">but </w:t>
      </w:r>
      <w:r w:rsidR="0088388B">
        <w:rPr>
          <w:rFonts w:ascii="Times New Roman" w:hAnsi="Times New Roman"/>
        </w:rPr>
        <w:t xml:space="preserve">there has been little progress in ensuring detention alternatives and improving detention conditions. </w:t>
      </w:r>
    </w:p>
    <w:p w14:paraId="672A6659" w14:textId="77777777" w:rsidR="00C52ACA" w:rsidRDefault="00C52ACA" w:rsidP="006A2016">
      <w:pPr>
        <w:pStyle w:val="SectionTitle"/>
        <w:rPr>
          <w:rFonts w:ascii="Times New Roman" w:hAnsi="Times New Roman"/>
          <w:color w:val="548DD4"/>
        </w:rPr>
      </w:pPr>
    </w:p>
    <w:p w14:paraId="0A37501D" w14:textId="77777777" w:rsidR="00C52ACA" w:rsidRDefault="00C52ACA" w:rsidP="006A2016">
      <w:pPr>
        <w:pStyle w:val="SectionTitle"/>
        <w:rPr>
          <w:rFonts w:ascii="Times New Roman" w:hAnsi="Times New Roman"/>
          <w:color w:val="548DD4"/>
        </w:rPr>
      </w:pPr>
    </w:p>
    <w:p w14:paraId="5DAB6C7B" w14:textId="77777777" w:rsidR="00C52ACA" w:rsidRDefault="00C52ACA" w:rsidP="006A2016">
      <w:pPr>
        <w:pStyle w:val="SectionTitle"/>
        <w:rPr>
          <w:rFonts w:ascii="Times New Roman" w:hAnsi="Times New Roman"/>
          <w:color w:val="548DD4"/>
        </w:rPr>
      </w:pPr>
    </w:p>
    <w:p w14:paraId="620F1C4A"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Definition of Key Terms</w:t>
      </w:r>
      <w:r w:rsidR="006A2016">
        <w:rPr>
          <w:rFonts w:ascii="Times New Roman" w:hAnsi="Times New Roman"/>
          <w:color w:val="548DD4"/>
        </w:rPr>
        <w:t xml:space="preserve"> </w:t>
      </w:r>
    </w:p>
    <w:p w14:paraId="3056E9E4" w14:textId="77777777" w:rsidR="00C45649" w:rsidRPr="00DA5FA4" w:rsidRDefault="00C45649" w:rsidP="006A2016">
      <w:pPr>
        <w:pStyle w:val="KeyTerm"/>
        <w:rPr>
          <w:rFonts w:ascii="Times New Roman" w:hAnsi="Times New Roman"/>
          <w:szCs w:val="22"/>
          <w:lang w:eastAsia="ko-KR"/>
        </w:rPr>
      </w:pPr>
      <w:r w:rsidRPr="00DA5FA4">
        <w:rPr>
          <w:rFonts w:ascii="Times New Roman" w:hAnsi="Times New Roman"/>
          <w:szCs w:val="22"/>
          <w:lang w:eastAsia="ko-KR"/>
        </w:rPr>
        <w:t>UNHCR</w:t>
      </w:r>
    </w:p>
    <w:p w14:paraId="01AB724D" w14:textId="77777777" w:rsidR="000D342C" w:rsidRPr="00C23E96" w:rsidRDefault="000D342C" w:rsidP="00E95AFE">
      <w:pPr>
        <w:pStyle w:val="KeyTerm"/>
        <w:ind w:left="720"/>
        <w:rPr>
          <w:rFonts w:ascii="Times New Roman" w:hAnsi="Times New Roman"/>
          <w:b w:val="0"/>
          <w:color w:val="222222"/>
          <w:szCs w:val="22"/>
          <w:shd w:val="clear" w:color="auto" w:fill="FFFFFF"/>
        </w:rPr>
      </w:pPr>
      <w:r w:rsidRPr="00C23E96">
        <w:rPr>
          <w:rFonts w:ascii="Times New Roman" w:hAnsi="Times New Roman"/>
          <w:b w:val="0"/>
          <w:color w:val="222222"/>
          <w:szCs w:val="22"/>
          <w:shd w:val="clear" w:color="auto" w:fill="FFFFFF"/>
        </w:rPr>
        <w:t xml:space="preserve">The United Nations High </w:t>
      </w:r>
      <w:r w:rsidR="00313816" w:rsidRPr="00C23E96">
        <w:rPr>
          <w:rFonts w:ascii="Times New Roman" w:hAnsi="Times New Roman"/>
          <w:b w:val="0"/>
          <w:color w:val="222222"/>
          <w:szCs w:val="22"/>
          <w:shd w:val="clear" w:color="auto" w:fill="FFFFFF"/>
        </w:rPr>
        <w:t xml:space="preserve">Commissioner for Refugees was established by the General </w:t>
      </w:r>
      <w:r w:rsidR="005E3C4A" w:rsidRPr="00C23E96">
        <w:rPr>
          <w:rFonts w:ascii="Times New Roman" w:hAnsi="Times New Roman"/>
          <w:b w:val="0"/>
          <w:color w:val="222222"/>
          <w:szCs w:val="22"/>
          <w:shd w:val="clear" w:color="auto" w:fill="FFFFFF"/>
        </w:rPr>
        <w:t>Assembly</w:t>
      </w:r>
      <w:r w:rsidR="00313816" w:rsidRPr="00C23E96">
        <w:rPr>
          <w:rFonts w:ascii="Times New Roman" w:hAnsi="Times New Roman"/>
          <w:b w:val="0"/>
          <w:color w:val="222222"/>
          <w:szCs w:val="22"/>
          <w:shd w:val="clear" w:color="auto" w:fill="FFFFFF"/>
        </w:rPr>
        <w:t xml:space="preserve"> in 1950</w:t>
      </w:r>
      <w:r w:rsidR="005E3C4A" w:rsidRPr="00C23E96">
        <w:rPr>
          <w:rFonts w:ascii="Times New Roman" w:hAnsi="Times New Roman"/>
          <w:b w:val="0"/>
          <w:color w:val="222222"/>
          <w:szCs w:val="22"/>
          <w:shd w:val="clear" w:color="auto" w:fill="FFFFFF"/>
        </w:rPr>
        <w:t xml:space="preserve"> to provide international protection </w:t>
      </w:r>
      <w:r w:rsidR="004A7A37">
        <w:rPr>
          <w:rFonts w:ascii="Times New Roman" w:hAnsi="Times New Roman"/>
          <w:b w:val="0"/>
          <w:color w:val="222222"/>
          <w:szCs w:val="22"/>
          <w:shd w:val="clear" w:color="auto" w:fill="FFFFFF"/>
        </w:rPr>
        <w:t xml:space="preserve">for </w:t>
      </w:r>
      <w:r w:rsidR="005E3C4A" w:rsidRPr="00C23E96">
        <w:rPr>
          <w:rFonts w:ascii="Times New Roman" w:hAnsi="Times New Roman"/>
          <w:b w:val="0"/>
          <w:color w:val="222222"/>
          <w:szCs w:val="22"/>
          <w:shd w:val="clear" w:color="auto" w:fill="FFFFFF"/>
        </w:rPr>
        <w:t>refugees and to seek permanent solutions to refugee issues</w:t>
      </w:r>
      <w:r w:rsidR="004E050C" w:rsidRPr="00C23E96">
        <w:rPr>
          <w:rFonts w:ascii="Times New Roman" w:hAnsi="Times New Roman"/>
          <w:b w:val="0"/>
          <w:color w:val="222222"/>
          <w:szCs w:val="22"/>
          <w:shd w:val="clear" w:color="auto" w:fill="FFFFFF"/>
        </w:rPr>
        <w:t xml:space="preserve">. Its primary purpose is </w:t>
      </w:r>
      <w:r w:rsidR="004A5429">
        <w:rPr>
          <w:rFonts w:ascii="Times New Roman" w:hAnsi="Times New Roman"/>
          <w:b w:val="0"/>
          <w:color w:val="222222"/>
          <w:szCs w:val="22"/>
          <w:shd w:val="clear" w:color="auto" w:fill="FFFFFF"/>
        </w:rPr>
        <w:t>to</w:t>
      </w:r>
      <w:r w:rsidR="004E050C" w:rsidRPr="00C23E96">
        <w:rPr>
          <w:rFonts w:ascii="Times New Roman" w:hAnsi="Times New Roman"/>
          <w:b w:val="0"/>
          <w:color w:val="222222"/>
          <w:szCs w:val="22"/>
          <w:shd w:val="clear" w:color="auto" w:fill="FFFFFF"/>
        </w:rPr>
        <w:t xml:space="preserve"> safeguard the wellbeing and rights of refugees</w:t>
      </w:r>
      <w:r w:rsidR="00DB1189" w:rsidRPr="00C23E96">
        <w:rPr>
          <w:rFonts w:ascii="Times New Roman" w:hAnsi="Times New Roman"/>
          <w:b w:val="0"/>
          <w:color w:val="222222"/>
          <w:szCs w:val="22"/>
          <w:shd w:val="clear" w:color="auto" w:fill="FFFFFF"/>
        </w:rPr>
        <w:t>, striving to ensure that anyone can exercise</w:t>
      </w:r>
      <w:r w:rsidR="0005346F">
        <w:rPr>
          <w:rFonts w:ascii="Times New Roman" w:hAnsi="Times New Roman"/>
          <w:b w:val="0"/>
          <w:color w:val="222222"/>
          <w:szCs w:val="22"/>
          <w:shd w:val="clear" w:color="auto" w:fill="FFFFFF"/>
        </w:rPr>
        <w:t xml:space="preserve"> </w:t>
      </w:r>
      <w:r w:rsidR="00DB1189" w:rsidRPr="00C23E96">
        <w:rPr>
          <w:rFonts w:ascii="Times New Roman" w:hAnsi="Times New Roman"/>
          <w:b w:val="0"/>
          <w:color w:val="222222"/>
          <w:szCs w:val="22"/>
          <w:shd w:val="clear" w:color="auto" w:fill="FFFFFF"/>
        </w:rPr>
        <w:t xml:space="preserve">the right to seek asylum and find safe refuge in another state. </w:t>
      </w:r>
    </w:p>
    <w:p w14:paraId="3A33AF50" w14:textId="77777777" w:rsidR="00C52ACA" w:rsidRPr="00DA5FA4" w:rsidRDefault="006D54AB" w:rsidP="006A2016">
      <w:pPr>
        <w:pStyle w:val="KeyTerm"/>
        <w:rPr>
          <w:rFonts w:ascii="Times New Roman" w:hAnsi="Times New Roman"/>
          <w:szCs w:val="22"/>
          <w:lang w:eastAsia="ko-KR"/>
        </w:rPr>
      </w:pPr>
      <w:r w:rsidRPr="00DA5FA4">
        <w:rPr>
          <w:rFonts w:ascii="Times New Roman" w:hAnsi="Times New Roman"/>
          <w:szCs w:val="22"/>
          <w:lang w:eastAsia="ko-KR"/>
        </w:rPr>
        <w:t>Refugee</w:t>
      </w:r>
    </w:p>
    <w:p w14:paraId="793CA286" w14:textId="67DBC8B2" w:rsidR="0040157D" w:rsidRPr="00DA5FA4" w:rsidRDefault="0040157D" w:rsidP="00E95AFE">
      <w:pPr>
        <w:pStyle w:val="KeyTerm"/>
        <w:ind w:left="720"/>
        <w:rPr>
          <w:rFonts w:ascii="Times New Roman" w:hAnsi="Times New Roman"/>
          <w:b w:val="0"/>
          <w:szCs w:val="22"/>
          <w:lang w:eastAsia="ko-KR"/>
        </w:rPr>
      </w:pPr>
      <w:r w:rsidRPr="00DA5FA4">
        <w:rPr>
          <w:rFonts w:ascii="Times New Roman" w:hAnsi="Times New Roman"/>
          <w:b w:val="0"/>
          <w:szCs w:val="22"/>
          <w:lang w:eastAsia="ko-KR"/>
        </w:rPr>
        <w:t>A refugee is someone who is outside their own countr</w:t>
      </w:r>
      <w:r w:rsidR="004A7A37">
        <w:rPr>
          <w:rFonts w:ascii="Times New Roman" w:hAnsi="Times New Roman"/>
          <w:b w:val="0"/>
          <w:szCs w:val="22"/>
          <w:lang w:eastAsia="ko-KR"/>
        </w:rPr>
        <w:t>y</w:t>
      </w:r>
      <w:r w:rsidRPr="00DA5FA4">
        <w:rPr>
          <w:rFonts w:ascii="Times New Roman" w:hAnsi="Times New Roman"/>
          <w:b w:val="0"/>
          <w:szCs w:val="22"/>
          <w:lang w:eastAsia="ko-KR"/>
        </w:rPr>
        <w:t xml:space="preserve"> and cannot return due to a </w:t>
      </w:r>
      <w:r w:rsidR="00A9140B" w:rsidRPr="00DA5FA4">
        <w:rPr>
          <w:rFonts w:ascii="Times New Roman" w:hAnsi="Times New Roman"/>
          <w:b w:val="0"/>
          <w:szCs w:val="22"/>
          <w:lang w:eastAsia="ko-KR"/>
        </w:rPr>
        <w:t xml:space="preserve">well-founded </w:t>
      </w:r>
      <w:r w:rsidRPr="00DA5FA4">
        <w:rPr>
          <w:rFonts w:ascii="Times New Roman" w:hAnsi="Times New Roman"/>
          <w:b w:val="0"/>
          <w:szCs w:val="22"/>
          <w:lang w:eastAsia="ko-KR"/>
        </w:rPr>
        <w:t xml:space="preserve">fear of </w:t>
      </w:r>
      <w:r w:rsidR="000A0661" w:rsidRPr="00DA5FA4">
        <w:rPr>
          <w:rFonts w:ascii="Times New Roman" w:hAnsi="Times New Roman"/>
          <w:b w:val="0"/>
          <w:szCs w:val="22"/>
          <w:lang w:eastAsia="ko-KR"/>
        </w:rPr>
        <w:t>persecution</w:t>
      </w:r>
      <w:r w:rsidRPr="00DA5FA4">
        <w:rPr>
          <w:rFonts w:ascii="Times New Roman" w:hAnsi="Times New Roman"/>
          <w:b w:val="0"/>
          <w:szCs w:val="22"/>
          <w:lang w:eastAsia="ko-KR"/>
        </w:rPr>
        <w:t xml:space="preserve"> because of their race, </w:t>
      </w:r>
      <w:r w:rsidR="000A0661" w:rsidRPr="00DA5FA4">
        <w:rPr>
          <w:rFonts w:ascii="Times New Roman" w:hAnsi="Times New Roman"/>
          <w:b w:val="0"/>
          <w:szCs w:val="22"/>
          <w:lang w:eastAsia="ko-KR"/>
        </w:rPr>
        <w:t>religion, nationality, social group</w:t>
      </w:r>
      <w:r w:rsidR="004A5429">
        <w:rPr>
          <w:rFonts w:ascii="Times New Roman" w:hAnsi="Times New Roman"/>
          <w:b w:val="0"/>
          <w:szCs w:val="22"/>
          <w:lang w:eastAsia="ko-KR"/>
        </w:rPr>
        <w:t>,</w:t>
      </w:r>
      <w:r w:rsidR="000A0661" w:rsidRPr="00DA5FA4">
        <w:rPr>
          <w:rFonts w:ascii="Times New Roman" w:hAnsi="Times New Roman"/>
          <w:b w:val="0"/>
          <w:szCs w:val="22"/>
          <w:lang w:eastAsia="ko-KR"/>
        </w:rPr>
        <w:t xml:space="preserve"> or political opinion</w:t>
      </w:r>
      <w:r w:rsidR="00D3564C" w:rsidRPr="00DA5FA4">
        <w:rPr>
          <w:rFonts w:ascii="Times New Roman" w:hAnsi="Times New Roman"/>
          <w:b w:val="0"/>
          <w:szCs w:val="22"/>
          <w:lang w:eastAsia="ko-KR"/>
        </w:rPr>
        <w:t xml:space="preserve">. A person becomes a refugee under international law </w:t>
      </w:r>
      <w:r w:rsidR="00BE6765" w:rsidRPr="00DA5FA4">
        <w:rPr>
          <w:rFonts w:ascii="Times New Roman" w:hAnsi="Times New Roman"/>
          <w:b w:val="0"/>
          <w:szCs w:val="22"/>
          <w:lang w:eastAsia="ko-KR"/>
        </w:rPr>
        <w:t>once t</w:t>
      </w:r>
      <w:r w:rsidR="000A6994" w:rsidRPr="00DA5FA4">
        <w:rPr>
          <w:rFonts w:ascii="Times New Roman" w:hAnsi="Times New Roman"/>
          <w:b w:val="0"/>
          <w:szCs w:val="22"/>
          <w:lang w:eastAsia="ko-KR"/>
        </w:rPr>
        <w:t>h</w:t>
      </w:r>
      <w:r w:rsidR="00BE6765" w:rsidRPr="00DA5FA4">
        <w:rPr>
          <w:rFonts w:ascii="Times New Roman" w:hAnsi="Times New Roman"/>
          <w:b w:val="0"/>
          <w:szCs w:val="22"/>
          <w:lang w:eastAsia="ko-KR"/>
        </w:rPr>
        <w:t>ey have crossed an international border</w:t>
      </w:r>
      <w:r w:rsidR="003450A5">
        <w:rPr>
          <w:rFonts w:ascii="Times New Roman" w:hAnsi="Times New Roman"/>
          <w:b w:val="0"/>
          <w:szCs w:val="22"/>
          <w:lang w:eastAsia="ko-KR"/>
        </w:rPr>
        <w:t xml:space="preserve"> in the process of fleeing their </w:t>
      </w:r>
      <w:r w:rsidR="00604095">
        <w:rPr>
          <w:rFonts w:ascii="Times New Roman" w:hAnsi="Times New Roman"/>
          <w:b w:val="0"/>
          <w:szCs w:val="22"/>
          <w:lang w:eastAsia="ko-KR"/>
        </w:rPr>
        <w:t xml:space="preserve">previous </w:t>
      </w:r>
      <w:r w:rsidR="003450A5">
        <w:rPr>
          <w:rFonts w:ascii="Times New Roman" w:hAnsi="Times New Roman"/>
          <w:b w:val="0"/>
          <w:szCs w:val="22"/>
          <w:lang w:eastAsia="ko-KR"/>
        </w:rPr>
        <w:t>country of residence</w:t>
      </w:r>
      <w:r w:rsidR="00BE6765" w:rsidRPr="00DA5FA4">
        <w:rPr>
          <w:rFonts w:ascii="Times New Roman" w:hAnsi="Times New Roman"/>
          <w:b w:val="0"/>
          <w:szCs w:val="22"/>
          <w:lang w:eastAsia="ko-KR"/>
        </w:rPr>
        <w:t xml:space="preserve">. </w:t>
      </w:r>
    </w:p>
    <w:p w14:paraId="46784068" w14:textId="77777777" w:rsidR="00F11BD9" w:rsidRPr="00DA5FA4" w:rsidRDefault="00F11BD9" w:rsidP="00F11BD9">
      <w:pPr>
        <w:pStyle w:val="KeyTerm"/>
        <w:rPr>
          <w:rFonts w:ascii="Times New Roman" w:hAnsi="Times New Roman"/>
          <w:szCs w:val="22"/>
          <w:lang w:eastAsia="ko-KR"/>
        </w:rPr>
      </w:pPr>
      <w:r w:rsidRPr="00DA5FA4">
        <w:rPr>
          <w:rFonts w:ascii="Times New Roman" w:hAnsi="Times New Roman"/>
          <w:szCs w:val="22"/>
          <w:lang w:eastAsia="ko-KR"/>
        </w:rPr>
        <w:t xml:space="preserve">Asylum </w:t>
      </w:r>
      <w:r w:rsidR="000B1AF5">
        <w:rPr>
          <w:rFonts w:ascii="Times New Roman" w:hAnsi="Times New Roman"/>
          <w:szCs w:val="22"/>
          <w:lang w:eastAsia="ko-KR"/>
        </w:rPr>
        <w:t>S</w:t>
      </w:r>
      <w:r w:rsidRPr="00DA5FA4">
        <w:rPr>
          <w:rFonts w:ascii="Times New Roman" w:hAnsi="Times New Roman"/>
          <w:szCs w:val="22"/>
          <w:lang w:eastAsia="ko-KR"/>
        </w:rPr>
        <w:t xml:space="preserve">eeker </w:t>
      </w:r>
    </w:p>
    <w:p w14:paraId="00EE836D" w14:textId="4C56CBD2" w:rsidR="00DE1BCF" w:rsidRPr="00DA5FA4" w:rsidRDefault="00DE1BCF" w:rsidP="00E95AFE">
      <w:pPr>
        <w:pStyle w:val="KeyTerm"/>
        <w:ind w:left="720"/>
        <w:rPr>
          <w:rFonts w:ascii="Times New Roman" w:hAnsi="Times New Roman"/>
          <w:b w:val="0"/>
          <w:szCs w:val="22"/>
          <w:lang w:eastAsia="ko-KR"/>
        </w:rPr>
      </w:pPr>
      <w:r w:rsidRPr="00DA5FA4">
        <w:rPr>
          <w:rFonts w:ascii="Times New Roman" w:hAnsi="Times New Roman"/>
          <w:b w:val="0"/>
          <w:szCs w:val="22"/>
          <w:lang w:eastAsia="ko-KR"/>
        </w:rPr>
        <w:t xml:space="preserve">An asylum seeker is someone who has fled </w:t>
      </w:r>
      <w:proofErr w:type="gramStart"/>
      <w:r w:rsidRPr="00DA5FA4">
        <w:rPr>
          <w:rFonts w:ascii="Times New Roman" w:hAnsi="Times New Roman"/>
          <w:b w:val="0"/>
          <w:szCs w:val="22"/>
          <w:lang w:eastAsia="ko-KR"/>
        </w:rPr>
        <w:t>their</w:t>
      </w:r>
      <w:proofErr w:type="gramEnd"/>
      <w:r w:rsidRPr="00DA5FA4">
        <w:rPr>
          <w:rFonts w:ascii="Times New Roman" w:hAnsi="Times New Roman"/>
          <w:b w:val="0"/>
          <w:szCs w:val="22"/>
          <w:lang w:eastAsia="ko-KR"/>
        </w:rPr>
        <w:t xml:space="preserve"> home country and applies to the government of another country for protection as a refugee. </w:t>
      </w:r>
      <w:r w:rsidR="00604095">
        <w:rPr>
          <w:rFonts w:ascii="Times New Roman" w:hAnsi="Times New Roman"/>
          <w:b w:val="0"/>
          <w:szCs w:val="22"/>
          <w:lang w:eastAsia="ko-KR"/>
        </w:rPr>
        <w:t xml:space="preserve">In this instance, the individual’s </w:t>
      </w:r>
      <w:r w:rsidR="004A74A2">
        <w:rPr>
          <w:rFonts w:ascii="Times New Roman" w:hAnsi="Times New Roman"/>
          <w:b w:val="0"/>
          <w:szCs w:val="22"/>
          <w:lang w:eastAsia="ko-KR"/>
        </w:rPr>
        <w:t>request</w:t>
      </w:r>
      <w:r w:rsidRPr="00DA5FA4">
        <w:rPr>
          <w:rFonts w:ascii="Times New Roman" w:hAnsi="Times New Roman"/>
          <w:b w:val="0"/>
          <w:szCs w:val="22"/>
          <w:lang w:eastAsia="ko-KR"/>
        </w:rPr>
        <w:t xml:space="preserve"> </w:t>
      </w:r>
      <w:r w:rsidR="004A74A2">
        <w:rPr>
          <w:rFonts w:ascii="Times New Roman" w:hAnsi="Times New Roman"/>
          <w:b w:val="0"/>
          <w:szCs w:val="22"/>
          <w:lang w:eastAsia="ko-KR"/>
        </w:rPr>
        <w:t xml:space="preserve">has </w:t>
      </w:r>
      <w:r w:rsidRPr="00DA5FA4">
        <w:rPr>
          <w:rFonts w:ascii="Times New Roman" w:hAnsi="Times New Roman"/>
          <w:b w:val="0"/>
          <w:szCs w:val="22"/>
          <w:lang w:eastAsia="ko-KR"/>
        </w:rPr>
        <w:t xml:space="preserve">yet to be </w:t>
      </w:r>
      <w:r w:rsidR="004A74A2">
        <w:rPr>
          <w:rFonts w:ascii="Times New Roman" w:hAnsi="Times New Roman"/>
          <w:b w:val="0"/>
          <w:szCs w:val="22"/>
          <w:lang w:eastAsia="ko-KR"/>
        </w:rPr>
        <w:t xml:space="preserve">fully </w:t>
      </w:r>
      <w:r w:rsidR="008D410F" w:rsidRPr="00DA5FA4">
        <w:rPr>
          <w:rFonts w:ascii="Times New Roman" w:hAnsi="Times New Roman"/>
          <w:b w:val="0"/>
          <w:szCs w:val="22"/>
          <w:lang w:eastAsia="ko-KR"/>
        </w:rPr>
        <w:t>processed</w:t>
      </w:r>
      <w:r w:rsidR="00B51D3E" w:rsidRPr="00DA5FA4">
        <w:rPr>
          <w:rFonts w:ascii="Times New Roman" w:hAnsi="Times New Roman"/>
          <w:b w:val="0"/>
          <w:szCs w:val="22"/>
          <w:lang w:eastAsia="ko-KR"/>
        </w:rPr>
        <w:t xml:space="preserve">, which </w:t>
      </w:r>
      <w:r w:rsidR="00EC4DF7">
        <w:rPr>
          <w:rFonts w:ascii="Times New Roman" w:hAnsi="Times New Roman"/>
          <w:b w:val="0"/>
          <w:szCs w:val="22"/>
          <w:lang w:eastAsia="ko-KR"/>
        </w:rPr>
        <w:t>accounts for</w:t>
      </w:r>
      <w:r w:rsidR="00B51D3E" w:rsidRPr="00DA5FA4">
        <w:rPr>
          <w:rFonts w:ascii="Times New Roman" w:hAnsi="Times New Roman"/>
          <w:b w:val="0"/>
          <w:szCs w:val="22"/>
          <w:lang w:eastAsia="ko-KR"/>
        </w:rPr>
        <w:t xml:space="preserve"> the main difference between a refugee and an asylum seeker. </w:t>
      </w:r>
    </w:p>
    <w:p w14:paraId="1246FA31" w14:textId="77777777" w:rsidR="00242C7A" w:rsidRPr="00DA5FA4" w:rsidRDefault="00242C7A" w:rsidP="00B61FCE">
      <w:pPr>
        <w:spacing w:line="360" w:lineRule="auto"/>
        <w:rPr>
          <w:rFonts w:ascii="Times New Roman" w:hAnsi="Times New Roman"/>
          <w:b/>
          <w:sz w:val="22"/>
          <w:szCs w:val="22"/>
        </w:rPr>
      </w:pPr>
      <w:r w:rsidRPr="00DA5FA4">
        <w:rPr>
          <w:rFonts w:ascii="Times New Roman" w:hAnsi="Times New Roman"/>
          <w:b/>
          <w:sz w:val="22"/>
          <w:szCs w:val="22"/>
        </w:rPr>
        <w:t xml:space="preserve">Focus </w:t>
      </w:r>
      <w:r w:rsidR="000B1AF5">
        <w:rPr>
          <w:rFonts w:ascii="Times New Roman" w:hAnsi="Times New Roman"/>
          <w:b/>
          <w:sz w:val="22"/>
          <w:szCs w:val="22"/>
        </w:rPr>
        <w:t>C</w:t>
      </w:r>
      <w:r w:rsidRPr="00DA5FA4">
        <w:rPr>
          <w:rFonts w:ascii="Times New Roman" w:hAnsi="Times New Roman"/>
          <w:b/>
          <w:sz w:val="22"/>
          <w:szCs w:val="22"/>
        </w:rPr>
        <w:t xml:space="preserve">ountry </w:t>
      </w:r>
    </w:p>
    <w:p w14:paraId="25D4D09D" w14:textId="0A7FEEC6" w:rsidR="00B61FCE" w:rsidRPr="00DA5FA4" w:rsidRDefault="00B61FCE" w:rsidP="00E95AFE">
      <w:pPr>
        <w:spacing w:line="360" w:lineRule="auto"/>
        <w:ind w:left="720"/>
        <w:rPr>
          <w:rFonts w:ascii="Times New Roman" w:hAnsi="Times New Roman"/>
          <w:sz w:val="22"/>
          <w:szCs w:val="22"/>
        </w:rPr>
      </w:pPr>
      <w:r w:rsidRPr="00DA5FA4">
        <w:rPr>
          <w:rFonts w:ascii="Times New Roman" w:hAnsi="Times New Roman"/>
          <w:sz w:val="22"/>
          <w:szCs w:val="22"/>
        </w:rPr>
        <w:t>The</w:t>
      </w:r>
      <w:r w:rsidR="00EC4DF7">
        <w:rPr>
          <w:rFonts w:ascii="Times New Roman" w:hAnsi="Times New Roman"/>
          <w:sz w:val="22"/>
          <w:szCs w:val="22"/>
        </w:rPr>
        <w:t>re are 12 identified</w:t>
      </w:r>
      <w:r w:rsidRPr="00DA5FA4">
        <w:rPr>
          <w:rFonts w:ascii="Times New Roman" w:hAnsi="Times New Roman"/>
          <w:sz w:val="22"/>
          <w:szCs w:val="22"/>
        </w:rPr>
        <w:t xml:space="preserve"> </w:t>
      </w:r>
      <w:r w:rsidR="0005346F">
        <w:rPr>
          <w:rFonts w:ascii="Times New Roman" w:hAnsi="Times New Roman"/>
          <w:sz w:val="22"/>
          <w:szCs w:val="22"/>
        </w:rPr>
        <w:t xml:space="preserve">countries </w:t>
      </w:r>
      <w:r w:rsidR="00EC4DF7">
        <w:rPr>
          <w:rFonts w:ascii="Times New Roman" w:hAnsi="Times New Roman"/>
          <w:sz w:val="22"/>
          <w:szCs w:val="22"/>
        </w:rPr>
        <w:t>in</w:t>
      </w:r>
      <w:r w:rsidR="0005346F">
        <w:rPr>
          <w:rFonts w:ascii="Times New Roman" w:hAnsi="Times New Roman"/>
          <w:sz w:val="22"/>
          <w:szCs w:val="22"/>
        </w:rPr>
        <w:t xml:space="preserve"> which the </w:t>
      </w:r>
      <w:r w:rsidRPr="00DA5FA4">
        <w:rPr>
          <w:rFonts w:ascii="Times New Roman" w:hAnsi="Times New Roman"/>
          <w:sz w:val="22"/>
          <w:szCs w:val="22"/>
        </w:rPr>
        <w:t xml:space="preserve">Beyond Detention strategy </w:t>
      </w:r>
      <w:r w:rsidR="00EC4DF7">
        <w:rPr>
          <w:rFonts w:ascii="Times New Roman" w:hAnsi="Times New Roman"/>
          <w:sz w:val="22"/>
          <w:szCs w:val="22"/>
        </w:rPr>
        <w:t>is</w:t>
      </w:r>
      <w:r w:rsidR="0005346F">
        <w:rPr>
          <w:rFonts w:ascii="Times New Roman" w:hAnsi="Times New Roman"/>
          <w:sz w:val="22"/>
          <w:szCs w:val="22"/>
        </w:rPr>
        <w:t xml:space="preserve"> most concerned</w:t>
      </w:r>
      <w:r w:rsidR="00777BC3">
        <w:rPr>
          <w:rFonts w:ascii="Times New Roman" w:hAnsi="Times New Roman"/>
          <w:sz w:val="22"/>
          <w:szCs w:val="22"/>
        </w:rPr>
        <w:t>:</w:t>
      </w:r>
      <w:r w:rsidRPr="00DA5FA4">
        <w:rPr>
          <w:rFonts w:ascii="Times New Roman" w:hAnsi="Times New Roman"/>
          <w:sz w:val="22"/>
          <w:szCs w:val="22"/>
        </w:rPr>
        <w:t xml:space="preserve"> Canada, Hungary, Indonesia, Israel, </w:t>
      </w:r>
      <w:r w:rsidR="009E496F" w:rsidRPr="00DA5FA4">
        <w:rPr>
          <w:rFonts w:ascii="Times New Roman" w:hAnsi="Times New Roman"/>
          <w:sz w:val="22"/>
          <w:szCs w:val="22"/>
        </w:rPr>
        <w:t>Lithuania</w:t>
      </w:r>
      <w:r w:rsidRPr="00DA5FA4">
        <w:rPr>
          <w:rFonts w:ascii="Times New Roman" w:hAnsi="Times New Roman"/>
          <w:sz w:val="22"/>
          <w:szCs w:val="22"/>
        </w:rPr>
        <w:t xml:space="preserve">, Malaysia, Malta, Mexico, Thailand, </w:t>
      </w:r>
      <w:r w:rsidR="00EC4DF7">
        <w:rPr>
          <w:rFonts w:ascii="Times New Roman" w:hAnsi="Times New Roman"/>
          <w:sz w:val="22"/>
          <w:szCs w:val="22"/>
        </w:rPr>
        <w:t>t</w:t>
      </w:r>
      <w:r w:rsidRPr="00DA5FA4">
        <w:rPr>
          <w:rFonts w:ascii="Times New Roman" w:hAnsi="Times New Roman"/>
          <w:sz w:val="22"/>
          <w:szCs w:val="22"/>
        </w:rPr>
        <w:t xml:space="preserve">he United Kingdom, </w:t>
      </w:r>
      <w:r w:rsidR="00EC4DF7">
        <w:rPr>
          <w:rFonts w:ascii="Times New Roman" w:hAnsi="Times New Roman"/>
          <w:sz w:val="22"/>
          <w:szCs w:val="22"/>
        </w:rPr>
        <w:t>t</w:t>
      </w:r>
      <w:r w:rsidRPr="00DA5FA4">
        <w:rPr>
          <w:rFonts w:ascii="Times New Roman" w:hAnsi="Times New Roman"/>
          <w:sz w:val="22"/>
          <w:szCs w:val="22"/>
        </w:rPr>
        <w:t xml:space="preserve">he United States, and Zambia. </w:t>
      </w:r>
    </w:p>
    <w:p w14:paraId="468C84E7" w14:textId="77777777" w:rsidR="00242C7A" w:rsidRPr="00DA5FA4" w:rsidRDefault="00EA4FE2" w:rsidP="006E4753">
      <w:pPr>
        <w:spacing w:line="360" w:lineRule="auto"/>
        <w:rPr>
          <w:rFonts w:ascii="Times New Roman" w:hAnsi="Times New Roman"/>
          <w:b/>
          <w:sz w:val="22"/>
          <w:szCs w:val="22"/>
        </w:rPr>
      </w:pPr>
      <w:r w:rsidRPr="00DA5FA4">
        <w:rPr>
          <w:rFonts w:ascii="Times New Roman" w:hAnsi="Times New Roman"/>
          <w:b/>
          <w:sz w:val="22"/>
          <w:szCs w:val="22"/>
        </w:rPr>
        <w:t xml:space="preserve">Immigration </w:t>
      </w:r>
      <w:r w:rsidR="000B1AF5">
        <w:rPr>
          <w:rFonts w:ascii="Times New Roman" w:hAnsi="Times New Roman"/>
          <w:b/>
          <w:sz w:val="22"/>
          <w:szCs w:val="22"/>
        </w:rPr>
        <w:t>D</w:t>
      </w:r>
      <w:r w:rsidRPr="00DA5FA4">
        <w:rPr>
          <w:rFonts w:ascii="Times New Roman" w:hAnsi="Times New Roman"/>
          <w:b/>
          <w:sz w:val="22"/>
          <w:szCs w:val="22"/>
        </w:rPr>
        <w:t>etention</w:t>
      </w:r>
    </w:p>
    <w:p w14:paraId="765B3F4C" w14:textId="77777777" w:rsidR="00967A50" w:rsidRPr="00DA5FA4" w:rsidRDefault="00967A50" w:rsidP="00E95AFE">
      <w:pPr>
        <w:spacing w:line="360" w:lineRule="auto"/>
        <w:ind w:left="720"/>
        <w:rPr>
          <w:rFonts w:ascii="Times New Roman" w:hAnsi="Times New Roman"/>
          <w:color w:val="000000"/>
          <w:sz w:val="22"/>
          <w:szCs w:val="22"/>
          <w:shd w:val="clear" w:color="auto" w:fill="FFFFFF"/>
        </w:rPr>
      </w:pPr>
      <w:r w:rsidRPr="00DA5FA4">
        <w:rPr>
          <w:rFonts w:ascii="Times New Roman" w:hAnsi="Times New Roman"/>
          <w:color w:val="000000"/>
          <w:sz w:val="22"/>
          <w:szCs w:val="22"/>
          <w:shd w:val="clear" w:color="auto" w:fill="FFFFFF"/>
        </w:rPr>
        <w:t xml:space="preserve">Immigration detention is the practice of holding </w:t>
      </w:r>
      <w:r w:rsidR="004644BB" w:rsidRPr="00DA5FA4">
        <w:rPr>
          <w:rFonts w:ascii="Times New Roman" w:hAnsi="Times New Roman"/>
          <w:color w:val="000000"/>
          <w:sz w:val="22"/>
          <w:szCs w:val="22"/>
          <w:shd w:val="clear" w:color="auto" w:fill="FFFFFF"/>
        </w:rPr>
        <w:t xml:space="preserve">individuals who are subject to immigration control in custody while they wait for permission to enter a country or before they </w:t>
      </w:r>
      <w:r w:rsidR="00B7120F">
        <w:rPr>
          <w:rFonts w:ascii="Times New Roman" w:hAnsi="Times New Roman"/>
          <w:color w:val="000000"/>
          <w:sz w:val="22"/>
          <w:szCs w:val="22"/>
          <w:shd w:val="clear" w:color="auto" w:fill="FFFFFF"/>
        </w:rPr>
        <w:t>were</w:t>
      </w:r>
      <w:r w:rsidR="004644BB" w:rsidRPr="00DA5FA4">
        <w:rPr>
          <w:rFonts w:ascii="Times New Roman" w:hAnsi="Times New Roman"/>
          <w:color w:val="000000"/>
          <w:sz w:val="22"/>
          <w:szCs w:val="22"/>
          <w:shd w:val="clear" w:color="auto" w:fill="FFFFFF"/>
        </w:rPr>
        <w:t xml:space="preserve"> removed from the country. </w:t>
      </w:r>
    </w:p>
    <w:p w14:paraId="34B72524" w14:textId="77777777" w:rsidR="00EA4FE2" w:rsidRPr="00DA5FA4" w:rsidRDefault="00EA4FE2" w:rsidP="00C241BD">
      <w:pPr>
        <w:spacing w:line="360" w:lineRule="auto"/>
        <w:rPr>
          <w:rFonts w:ascii="Times New Roman" w:hAnsi="Times New Roman"/>
          <w:b/>
          <w:sz w:val="22"/>
          <w:szCs w:val="22"/>
        </w:rPr>
      </w:pPr>
      <w:r w:rsidRPr="00DA5FA4">
        <w:rPr>
          <w:rFonts w:ascii="Times New Roman" w:hAnsi="Times New Roman"/>
          <w:b/>
          <w:sz w:val="22"/>
          <w:szCs w:val="22"/>
        </w:rPr>
        <w:t xml:space="preserve">Beyond </w:t>
      </w:r>
      <w:r w:rsidR="000B1AF5">
        <w:rPr>
          <w:rFonts w:ascii="Times New Roman" w:hAnsi="Times New Roman"/>
          <w:b/>
          <w:sz w:val="22"/>
          <w:szCs w:val="22"/>
        </w:rPr>
        <w:t>D</w:t>
      </w:r>
      <w:r w:rsidRPr="00DA5FA4">
        <w:rPr>
          <w:rFonts w:ascii="Times New Roman" w:hAnsi="Times New Roman"/>
          <w:b/>
          <w:sz w:val="22"/>
          <w:szCs w:val="22"/>
        </w:rPr>
        <w:t xml:space="preserve">etention </w:t>
      </w:r>
    </w:p>
    <w:p w14:paraId="2EFD925A" w14:textId="1F4A5C41" w:rsidR="00131055" w:rsidRPr="00DA5FA4" w:rsidRDefault="00A24EA6" w:rsidP="00E95AFE">
      <w:pPr>
        <w:spacing w:line="360" w:lineRule="auto"/>
        <w:ind w:left="720"/>
        <w:rPr>
          <w:rFonts w:ascii="Times New Roman" w:hAnsi="Times New Roman"/>
          <w:sz w:val="22"/>
          <w:szCs w:val="22"/>
        </w:rPr>
      </w:pPr>
      <w:r w:rsidRPr="00DA5FA4">
        <w:rPr>
          <w:rFonts w:ascii="Times New Roman" w:hAnsi="Times New Roman"/>
          <w:sz w:val="22"/>
          <w:szCs w:val="22"/>
        </w:rPr>
        <w:t>Beyond De</w:t>
      </w:r>
      <w:r w:rsidR="00663888" w:rsidRPr="00DA5FA4">
        <w:rPr>
          <w:rFonts w:ascii="Times New Roman" w:hAnsi="Times New Roman"/>
          <w:sz w:val="22"/>
          <w:szCs w:val="22"/>
        </w:rPr>
        <w:t>tention</w:t>
      </w:r>
      <w:r w:rsidRPr="00DA5FA4">
        <w:rPr>
          <w:rFonts w:ascii="Times New Roman" w:hAnsi="Times New Roman"/>
          <w:sz w:val="22"/>
          <w:szCs w:val="22"/>
        </w:rPr>
        <w:t xml:space="preserve"> is the</w:t>
      </w:r>
      <w:r w:rsidR="00EC4DF7">
        <w:rPr>
          <w:rFonts w:ascii="Times New Roman" w:hAnsi="Times New Roman"/>
          <w:sz w:val="22"/>
          <w:szCs w:val="22"/>
        </w:rPr>
        <w:t xml:space="preserve"> official name of the</w:t>
      </w:r>
      <w:r w:rsidRPr="00DA5FA4">
        <w:rPr>
          <w:rFonts w:ascii="Times New Roman" w:hAnsi="Times New Roman"/>
          <w:sz w:val="22"/>
          <w:szCs w:val="22"/>
        </w:rPr>
        <w:t xml:space="preserve"> UNHCR’s global strategy to </w:t>
      </w:r>
      <w:r w:rsidR="008D59EE" w:rsidRPr="00DA5FA4">
        <w:rPr>
          <w:rFonts w:ascii="Times New Roman" w:hAnsi="Times New Roman"/>
          <w:sz w:val="22"/>
          <w:szCs w:val="22"/>
        </w:rPr>
        <w:t>end detention for refugees and establish viable alternatives</w:t>
      </w:r>
      <w:r w:rsidR="00EC4DF7">
        <w:rPr>
          <w:rFonts w:ascii="Times New Roman" w:hAnsi="Times New Roman"/>
          <w:sz w:val="22"/>
          <w:szCs w:val="22"/>
        </w:rPr>
        <w:t xml:space="preserve"> to this practice</w:t>
      </w:r>
      <w:r w:rsidR="008D59EE" w:rsidRPr="00DA5FA4">
        <w:rPr>
          <w:rFonts w:ascii="Times New Roman" w:hAnsi="Times New Roman"/>
          <w:sz w:val="22"/>
          <w:szCs w:val="22"/>
        </w:rPr>
        <w:t>. The UNHCR will work with governments, organi</w:t>
      </w:r>
      <w:r w:rsidR="004A5429">
        <w:rPr>
          <w:rFonts w:ascii="Times New Roman" w:hAnsi="Times New Roman"/>
          <w:sz w:val="22"/>
          <w:szCs w:val="22"/>
        </w:rPr>
        <w:t>z</w:t>
      </w:r>
      <w:r w:rsidR="008D59EE" w:rsidRPr="00DA5FA4">
        <w:rPr>
          <w:rFonts w:ascii="Times New Roman" w:hAnsi="Times New Roman"/>
          <w:sz w:val="22"/>
          <w:szCs w:val="22"/>
        </w:rPr>
        <w:t xml:space="preserve">ations, and other relevant stakeholders to resolve some of the main issues surrounding government detention policies and practices. </w:t>
      </w:r>
      <w:r w:rsidR="00ED4A69" w:rsidRPr="00DA5FA4">
        <w:rPr>
          <w:rFonts w:ascii="Times New Roman" w:hAnsi="Times New Roman"/>
          <w:sz w:val="22"/>
          <w:szCs w:val="22"/>
        </w:rPr>
        <w:t xml:space="preserve">The three main goals of the strategy are </w:t>
      </w:r>
      <w:r w:rsidR="002C663C" w:rsidRPr="00DA5FA4">
        <w:rPr>
          <w:rFonts w:ascii="Times New Roman" w:hAnsi="Times New Roman"/>
          <w:sz w:val="22"/>
          <w:szCs w:val="22"/>
        </w:rPr>
        <w:t>to end the detention of children, to ensure that alternatives to detention were available in law and implemented in practice, and to ensure that conditions of detention, where detention was necessary and unavoidable, met international standards</w:t>
      </w:r>
      <w:r w:rsidR="00B7120F">
        <w:rPr>
          <w:rFonts w:ascii="Times New Roman" w:hAnsi="Times New Roman"/>
          <w:sz w:val="22"/>
          <w:szCs w:val="22"/>
        </w:rPr>
        <w:t xml:space="preserve">. </w:t>
      </w:r>
    </w:p>
    <w:p w14:paraId="11D88863" w14:textId="77777777" w:rsidR="00131055" w:rsidRPr="006A2016" w:rsidRDefault="00DE7183" w:rsidP="006A2016">
      <w:pPr>
        <w:pStyle w:val="SectionTitle"/>
        <w:rPr>
          <w:rFonts w:ascii="Times New Roman" w:hAnsi="Times New Roman"/>
          <w:color w:val="548DD4"/>
        </w:rPr>
      </w:pPr>
      <w:r w:rsidRPr="006A2016">
        <w:rPr>
          <w:rFonts w:ascii="Times New Roman" w:hAnsi="Times New Roman"/>
          <w:color w:val="548DD4"/>
        </w:rPr>
        <w:lastRenderedPageBreak/>
        <w:t>History</w:t>
      </w:r>
      <w:r w:rsidR="006A2016">
        <w:rPr>
          <w:rFonts w:ascii="Times New Roman" w:hAnsi="Times New Roman"/>
          <w:color w:val="548DD4"/>
        </w:rPr>
        <w:t xml:space="preserve"> &amp; Developments </w:t>
      </w:r>
    </w:p>
    <w:p w14:paraId="45CFB6DD" w14:textId="42DE0B76" w:rsidR="00131055" w:rsidRPr="006A2016" w:rsidRDefault="00676C03" w:rsidP="006A2016">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 xml:space="preserve">Brief </w:t>
      </w:r>
      <w:r w:rsidR="00EC4DF7">
        <w:rPr>
          <w:rFonts w:ascii="Times New Roman" w:hAnsi="Times New Roman"/>
          <w:color w:val="548DD4"/>
        </w:rPr>
        <w:t>H</w:t>
      </w:r>
      <w:r>
        <w:rPr>
          <w:rFonts w:ascii="Times New Roman" w:hAnsi="Times New Roman"/>
          <w:color w:val="548DD4"/>
        </w:rPr>
        <w:t xml:space="preserve">istory of </w:t>
      </w:r>
      <w:r w:rsidR="00EC4DF7">
        <w:rPr>
          <w:rFonts w:ascii="Times New Roman" w:hAnsi="Times New Roman"/>
          <w:color w:val="548DD4"/>
        </w:rPr>
        <w:t xml:space="preserve">the </w:t>
      </w:r>
      <w:r>
        <w:rPr>
          <w:rFonts w:ascii="Times New Roman" w:hAnsi="Times New Roman"/>
          <w:color w:val="548DD4"/>
        </w:rPr>
        <w:t>UNHCR</w:t>
      </w:r>
    </w:p>
    <w:p w14:paraId="56442784" w14:textId="20F346B5" w:rsidR="00131055" w:rsidRDefault="00131055" w:rsidP="00777BC3">
      <w:pPr>
        <w:spacing w:line="360" w:lineRule="auto"/>
        <w:rPr>
          <w:rFonts w:ascii="Times New Roman" w:hAnsi="Times New Roman"/>
          <w:color w:val="000000"/>
          <w:sz w:val="22"/>
        </w:rPr>
      </w:pPr>
      <w:r w:rsidRPr="006A2016">
        <w:rPr>
          <w:rFonts w:ascii="Times New Roman" w:hAnsi="Times New Roman"/>
        </w:rPr>
        <w:tab/>
      </w:r>
      <w:r w:rsidR="00B167C7">
        <w:rPr>
          <w:rFonts w:ascii="Times New Roman" w:hAnsi="Times New Roman"/>
          <w:color w:val="000000"/>
          <w:sz w:val="22"/>
        </w:rPr>
        <w:t xml:space="preserve">The UNHCR has been </w:t>
      </w:r>
      <w:r w:rsidR="0077427B">
        <w:rPr>
          <w:rFonts w:ascii="Times New Roman" w:hAnsi="Times New Roman"/>
          <w:color w:val="000000"/>
          <w:sz w:val="22"/>
        </w:rPr>
        <w:t>working, since 1950, through various refugee crises in Europe, Africa</w:t>
      </w:r>
      <w:r w:rsidR="00B73966">
        <w:rPr>
          <w:rFonts w:ascii="Times New Roman" w:hAnsi="Times New Roman"/>
          <w:color w:val="000000"/>
          <w:sz w:val="22"/>
        </w:rPr>
        <w:t>,</w:t>
      </w:r>
      <w:r w:rsidR="0077427B">
        <w:rPr>
          <w:rFonts w:ascii="Times New Roman" w:hAnsi="Times New Roman"/>
          <w:color w:val="000000"/>
          <w:sz w:val="22"/>
        </w:rPr>
        <w:t xml:space="preserve"> and Asia.</w:t>
      </w:r>
      <w:r w:rsidR="00DF253B">
        <w:rPr>
          <w:rFonts w:ascii="Times New Roman" w:hAnsi="Times New Roman"/>
          <w:i/>
          <w:color w:val="000000"/>
          <w:sz w:val="22"/>
        </w:rPr>
        <w:t xml:space="preserve"> </w:t>
      </w:r>
      <w:r w:rsidR="00A86497">
        <w:rPr>
          <w:rFonts w:ascii="Times New Roman" w:hAnsi="Times New Roman"/>
          <w:color w:val="000000"/>
          <w:sz w:val="22"/>
        </w:rPr>
        <w:t xml:space="preserve">As previously stated, although their work was helping refugees, the detention of thousands of refugees </w:t>
      </w:r>
      <w:r w:rsidR="0072708C">
        <w:rPr>
          <w:rFonts w:ascii="Times New Roman" w:hAnsi="Times New Roman"/>
          <w:color w:val="000000"/>
          <w:sz w:val="22"/>
        </w:rPr>
        <w:t>was seen to be unfair and unethical, prompting the UNHCR to develop the global strategy ‘Beyond Detention</w:t>
      </w:r>
      <w:r w:rsidR="00307B1C">
        <w:rPr>
          <w:rFonts w:ascii="Times New Roman" w:hAnsi="Times New Roman"/>
          <w:color w:val="000000"/>
          <w:sz w:val="22"/>
        </w:rPr>
        <w:t>.</w:t>
      </w:r>
      <w:r w:rsidR="0072708C">
        <w:rPr>
          <w:rFonts w:ascii="Times New Roman" w:hAnsi="Times New Roman"/>
          <w:color w:val="000000"/>
          <w:sz w:val="22"/>
        </w:rPr>
        <w:t>’</w:t>
      </w:r>
      <w:r w:rsidR="00307B1C">
        <w:rPr>
          <w:rFonts w:ascii="Times New Roman" w:hAnsi="Times New Roman"/>
          <w:color w:val="000000"/>
          <w:sz w:val="22"/>
        </w:rPr>
        <w:t xml:space="preserve"> </w:t>
      </w:r>
      <w:r w:rsidR="00660E95">
        <w:rPr>
          <w:rFonts w:ascii="Times New Roman" w:hAnsi="Times New Roman"/>
          <w:color w:val="000000"/>
          <w:sz w:val="22"/>
        </w:rPr>
        <w:t xml:space="preserve">The </w:t>
      </w:r>
      <w:r w:rsidR="00B73966">
        <w:rPr>
          <w:rFonts w:ascii="Times New Roman" w:hAnsi="Times New Roman"/>
          <w:color w:val="000000"/>
          <w:sz w:val="22"/>
        </w:rPr>
        <w:t xml:space="preserve">principal </w:t>
      </w:r>
      <w:r w:rsidR="00660E95">
        <w:rPr>
          <w:rFonts w:ascii="Times New Roman" w:hAnsi="Times New Roman"/>
          <w:color w:val="000000"/>
          <w:sz w:val="22"/>
        </w:rPr>
        <w:t xml:space="preserve">methodology used by the UNHCR when dealing with mass numbers of refugees and asylum seekers </w:t>
      </w:r>
      <w:r w:rsidR="00DF7A90">
        <w:rPr>
          <w:rFonts w:ascii="Times New Roman" w:hAnsi="Times New Roman"/>
          <w:color w:val="000000"/>
          <w:sz w:val="22"/>
        </w:rPr>
        <w:t xml:space="preserve">is to, while </w:t>
      </w:r>
      <w:r w:rsidR="00EC4DF7">
        <w:rPr>
          <w:rFonts w:ascii="Times New Roman" w:hAnsi="Times New Roman"/>
          <w:color w:val="000000"/>
          <w:sz w:val="22"/>
        </w:rPr>
        <w:t>such individuals are</w:t>
      </w:r>
      <w:r w:rsidR="00DF7A90">
        <w:rPr>
          <w:rFonts w:ascii="Times New Roman" w:hAnsi="Times New Roman"/>
          <w:color w:val="000000"/>
          <w:sz w:val="22"/>
        </w:rPr>
        <w:t xml:space="preserve"> awaiting refugee status in a new country, p</w:t>
      </w:r>
      <w:r w:rsidR="00EC4DF7">
        <w:rPr>
          <w:rFonts w:ascii="Times New Roman" w:hAnsi="Times New Roman"/>
          <w:color w:val="000000"/>
          <w:sz w:val="22"/>
        </w:rPr>
        <w:t xml:space="preserve">lace </w:t>
      </w:r>
      <w:r w:rsidR="00DF7A90">
        <w:rPr>
          <w:rFonts w:ascii="Times New Roman" w:hAnsi="Times New Roman"/>
          <w:color w:val="000000"/>
          <w:sz w:val="22"/>
        </w:rPr>
        <w:t xml:space="preserve">them in detention </w:t>
      </w:r>
      <w:proofErr w:type="spellStart"/>
      <w:r w:rsidR="00DF7A90">
        <w:rPr>
          <w:rFonts w:ascii="Times New Roman" w:hAnsi="Times New Roman"/>
          <w:color w:val="000000"/>
          <w:sz w:val="22"/>
        </w:rPr>
        <w:t>centres</w:t>
      </w:r>
      <w:proofErr w:type="spellEnd"/>
      <w:r w:rsidR="00DF7A90">
        <w:rPr>
          <w:rFonts w:ascii="Times New Roman" w:hAnsi="Times New Roman"/>
          <w:color w:val="000000"/>
          <w:sz w:val="22"/>
        </w:rPr>
        <w:t xml:space="preserve">. This </w:t>
      </w:r>
      <w:r w:rsidR="00501034">
        <w:rPr>
          <w:rFonts w:ascii="Times New Roman" w:hAnsi="Times New Roman"/>
          <w:color w:val="000000"/>
          <w:sz w:val="22"/>
        </w:rPr>
        <w:t>previous methodology</w:t>
      </w:r>
      <w:r w:rsidR="00DF7A90">
        <w:rPr>
          <w:rFonts w:ascii="Times New Roman" w:hAnsi="Times New Roman"/>
          <w:color w:val="000000"/>
          <w:sz w:val="22"/>
        </w:rPr>
        <w:t xml:space="preserve"> generated a negative public response and ha</w:t>
      </w:r>
      <w:r w:rsidR="00501034">
        <w:rPr>
          <w:rFonts w:ascii="Times New Roman" w:hAnsi="Times New Roman"/>
          <w:color w:val="000000"/>
          <w:sz w:val="22"/>
        </w:rPr>
        <w:t>d</w:t>
      </w:r>
      <w:r w:rsidR="00DF7A90">
        <w:rPr>
          <w:rFonts w:ascii="Times New Roman" w:hAnsi="Times New Roman"/>
          <w:color w:val="000000"/>
          <w:sz w:val="22"/>
        </w:rPr>
        <w:t xml:space="preserve"> many negative effects on the individuals.</w:t>
      </w:r>
      <w:r w:rsidR="001A78C8">
        <w:rPr>
          <w:rFonts w:ascii="Times New Roman" w:hAnsi="Times New Roman"/>
          <w:color w:val="000000"/>
          <w:sz w:val="22"/>
        </w:rPr>
        <w:t xml:space="preserve"> The UNHCR is currently responsible for nearly 60 million refugees</w:t>
      </w:r>
      <w:r w:rsidR="007D2BA5">
        <w:rPr>
          <w:rFonts w:ascii="Times New Roman" w:hAnsi="Times New Roman"/>
          <w:color w:val="000000"/>
          <w:sz w:val="22"/>
        </w:rPr>
        <w:t>,</w:t>
      </w:r>
      <w:r w:rsidR="001A78C8">
        <w:rPr>
          <w:rFonts w:ascii="Times New Roman" w:hAnsi="Times New Roman"/>
          <w:color w:val="000000"/>
          <w:sz w:val="22"/>
        </w:rPr>
        <w:t xml:space="preserve"> </w:t>
      </w:r>
      <w:r w:rsidR="00CC4AA2">
        <w:rPr>
          <w:rFonts w:ascii="Times New Roman" w:hAnsi="Times New Roman"/>
          <w:color w:val="000000"/>
          <w:sz w:val="22"/>
        </w:rPr>
        <w:t xml:space="preserve">with 9,700 staff employed around the world. The largest portion of UNHCR staff are based in Asian and African countries, many in isolated locations where work is difficult, </w:t>
      </w:r>
      <w:r w:rsidR="001A78C8">
        <w:rPr>
          <w:rFonts w:ascii="Times New Roman" w:hAnsi="Times New Roman"/>
          <w:color w:val="000000"/>
          <w:sz w:val="22"/>
        </w:rPr>
        <w:t xml:space="preserve">meaning the strategy </w:t>
      </w:r>
      <w:r w:rsidR="00CB3C00">
        <w:rPr>
          <w:rFonts w:ascii="Times New Roman" w:hAnsi="Times New Roman"/>
          <w:color w:val="000000"/>
          <w:sz w:val="22"/>
        </w:rPr>
        <w:t xml:space="preserve">for ending refugee detention </w:t>
      </w:r>
      <w:r w:rsidR="00501034">
        <w:rPr>
          <w:rFonts w:ascii="Times New Roman" w:hAnsi="Times New Roman"/>
          <w:color w:val="000000"/>
          <w:sz w:val="22"/>
        </w:rPr>
        <w:t>needed to be</w:t>
      </w:r>
      <w:r w:rsidR="00CB3C00">
        <w:rPr>
          <w:rFonts w:ascii="Times New Roman" w:hAnsi="Times New Roman"/>
          <w:color w:val="000000"/>
          <w:sz w:val="22"/>
        </w:rPr>
        <w:t xml:space="preserve"> extremely </w:t>
      </w:r>
      <w:r w:rsidR="000E77B7">
        <w:rPr>
          <w:rFonts w:ascii="Times New Roman" w:hAnsi="Times New Roman"/>
          <w:color w:val="000000"/>
          <w:sz w:val="22"/>
        </w:rPr>
        <w:t>thorough</w:t>
      </w:r>
      <w:r w:rsidR="00CC4AA2">
        <w:rPr>
          <w:rFonts w:ascii="Times New Roman" w:hAnsi="Times New Roman"/>
          <w:color w:val="000000"/>
          <w:sz w:val="22"/>
        </w:rPr>
        <w:t xml:space="preserve"> and offer a range of solutions, suitable</w:t>
      </w:r>
      <w:r w:rsidR="005A3AB2">
        <w:rPr>
          <w:rFonts w:ascii="Times New Roman" w:hAnsi="Times New Roman"/>
          <w:color w:val="000000"/>
          <w:sz w:val="22"/>
        </w:rPr>
        <w:t xml:space="preserve"> for all contexts. </w:t>
      </w:r>
      <w:r w:rsidR="00CC4AA2" w:rsidDel="00CC4AA2">
        <w:rPr>
          <w:rFonts w:ascii="Times New Roman" w:hAnsi="Times New Roman"/>
          <w:color w:val="000000"/>
          <w:sz w:val="22"/>
        </w:rPr>
        <w:t xml:space="preserve"> </w:t>
      </w:r>
    </w:p>
    <w:p w14:paraId="5A39BBE3" w14:textId="77777777" w:rsidR="00131055" w:rsidRPr="006A2016" w:rsidRDefault="00E01AD9" w:rsidP="004A7A37">
      <w:pPr>
        <w:rPr>
          <w:rFonts w:ascii="Times New Roman" w:hAnsi="Times New Roman"/>
          <w:i/>
          <w:sz w:val="18"/>
          <w:lang w:eastAsia="ko-KR"/>
        </w:rPr>
      </w:pPr>
      <w:r>
        <w:rPr>
          <w:noProof/>
        </w:rPr>
        <w:drawing>
          <wp:inline distT="0" distB="0" distL="0" distR="0" wp14:anchorId="7AC8B72E" wp14:editId="07777777">
            <wp:extent cx="3810000" cy="914400"/>
            <wp:effectExtent l="0" t="0" r="0" b="0"/>
            <wp:docPr id="1" name="Picture 1" descr="UNH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HC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914400"/>
                    </a:xfrm>
                    <a:prstGeom prst="rect">
                      <a:avLst/>
                    </a:prstGeom>
                    <a:noFill/>
                    <a:ln>
                      <a:noFill/>
                    </a:ln>
                  </pic:spPr>
                </pic:pic>
              </a:graphicData>
            </a:graphic>
          </wp:inline>
        </w:drawing>
      </w:r>
    </w:p>
    <w:p w14:paraId="3743F199" w14:textId="77777777" w:rsidR="00131055" w:rsidRPr="006A2016" w:rsidRDefault="00332421" w:rsidP="006A2016">
      <w:pPr>
        <w:pStyle w:val="SectionTitle"/>
        <w:rPr>
          <w:rFonts w:ascii="Times New Roman" w:hAnsi="Times New Roman"/>
          <w:b w:val="0"/>
          <w:color w:val="008000"/>
          <w:lang w:eastAsia="ko-KR"/>
        </w:rPr>
      </w:pPr>
      <w:r w:rsidRPr="006A2016">
        <w:rPr>
          <w:rFonts w:ascii="Times New Roman" w:hAnsi="Times New Roman"/>
          <w:i/>
          <w:color w:val="auto"/>
          <w:sz w:val="18"/>
          <w:lang w:eastAsia="ko-KR"/>
        </w:rPr>
        <w:t>Figure #1</w:t>
      </w:r>
      <w:r w:rsidR="00131055" w:rsidRPr="006A2016">
        <w:rPr>
          <w:rFonts w:ascii="Times New Roman" w:hAnsi="Times New Roman"/>
          <w:i/>
          <w:color w:val="auto"/>
          <w:sz w:val="18"/>
          <w:lang w:eastAsia="ko-KR"/>
        </w:rPr>
        <w:t xml:space="preserve">: </w:t>
      </w:r>
      <w:r w:rsidR="00C4071B">
        <w:rPr>
          <w:rFonts w:ascii="Times New Roman" w:hAnsi="Times New Roman"/>
          <w:i/>
          <w:color w:val="auto"/>
          <w:sz w:val="18"/>
          <w:lang w:eastAsia="ko-KR"/>
        </w:rPr>
        <w:t xml:space="preserve">UNHCR logo </w:t>
      </w:r>
    </w:p>
    <w:p w14:paraId="46A3F44A" w14:textId="2FEC5DC7" w:rsidR="00131055" w:rsidRPr="00EC4DF7" w:rsidRDefault="00DF253B" w:rsidP="006A2016">
      <w:pPr>
        <w:pStyle w:val="Sub-sub-headingofResearchReport"/>
        <w:rPr>
          <w:rFonts w:ascii="Times New Roman" w:hAnsi="Times New Roman"/>
          <w:b w:val="0"/>
          <w:i w:val="0"/>
          <w:color w:val="548DD4"/>
          <w:szCs w:val="22"/>
        </w:rPr>
      </w:pPr>
      <w:r w:rsidRPr="00EC4DF7">
        <w:rPr>
          <w:rFonts w:ascii="Times New Roman" w:hAnsi="Times New Roman"/>
          <w:i w:val="0"/>
          <w:color w:val="548DD4"/>
        </w:rPr>
        <w:t>UNHCR prior to 2014</w:t>
      </w:r>
    </w:p>
    <w:p w14:paraId="6AF444B0" w14:textId="48F4F702" w:rsidR="00131055" w:rsidRPr="00F263CE" w:rsidRDefault="001F5FA3" w:rsidP="00EC4DF7">
      <w:pPr>
        <w:pStyle w:val="TextunderneathSub-sub-heading"/>
        <w:ind w:left="0" w:firstLine="720"/>
        <w:rPr>
          <w:rFonts w:ascii="Times New Roman" w:hAnsi="Times New Roman"/>
          <w:szCs w:val="22"/>
        </w:rPr>
      </w:pPr>
      <w:r w:rsidRPr="009C23C3">
        <w:rPr>
          <w:rFonts w:ascii="Times New Roman" w:hAnsi="Times New Roman"/>
          <w:szCs w:val="22"/>
        </w:rPr>
        <w:t>Before the publication of ‘Beyond Detention</w:t>
      </w:r>
      <w:r w:rsidR="00667130" w:rsidRPr="009C23C3">
        <w:rPr>
          <w:rFonts w:ascii="Times New Roman" w:hAnsi="Times New Roman"/>
          <w:szCs w:val="22"/>
        </w:rPr>
        <w:t>,</w:t>
      </w:r>
      <w:r w:rsidRPr="009C23C3">
        <w:rPr>
          <w:rFonts w:ascii="Times New Roman" w:hAnsi="Times New Roman"/>
          <w:szCs w:val="22"/>
        </w:rPr>
        <w:t>’</w:t>
      </w:r>
      <w:r w:rsidR="00667130" w:rsidRPr="009C23C3">
        <w:rPr>
          <w:rFonts w:ascii="Times New Roman" w:hAnsi="Times New Roman"/>
          <w:szCs w:val="22"/>
        </w:rPr>
        <w:t xml:space="preserve"> recent refugee </w:t>
      </w:r>
      <w:r w:rsidR="000217DB" w:rsidRPr="009C23C3">
        <w:rPr>
          <w:rFonts w:ascii="Times New Roman" w:hAnsi="Times New Roman"/>
          <w:szCs w:val="22"/>
        </w:rPr>
        <w:t>cris</w:t>
      </w:r>
      <w:r w:rsidR="00C9128E">
        <w:rPr>
          <w:rFonts w:ascii="Times New Roman" w:hAnsi="Times New Roman"/>
          <w:szCs w:val="22"/>
        </w:rPr>
        <w:t>e</w:t>
      </w:r>
      <w:r w:rsidR="000217DB" w:rsidRPr="009C23C3">
        <w:rPr>
          <w:rFonts w:ascii="Times New Roman" w:hAnsi="Times New Roman"/>
          <w:szCs w:val="22"/>
        </w:rPr>
        <w:t>s</w:t>
      </w:r>
      <w:r w:rsidR="00667130" w:rsidRPr="009C23C3">
        <w:rPr>
          <w:rFonts w:ascii="Times New Roman" w:hAnsi="Times New Roman"/>
          <w:szCs w:val="22"/>
        </w:rPr>
        <w:t xml:space="preserve"> had put </w:t>
      </w:r>
      <w:r w:rsidR="003F13F1" w:rsidRPr="009C23C3">
        <w:rPr>
          <w:rFonts w:ascii="Times New Roman" w:hAnsi="Times New Roman"/>
          <w:szCs w:val="22"/>
        </w:rPr>
        <w:t xml:space="preserve">the UNHCR’s actions in the media spotlight. </w:t>
      </w:r>
      <w:r w:rsidR="00C9128E">
        <w:rPr>
          <w:rFonts w:ascii="Times New Roman" w:hAnsi="Times New Roman"/>
          <w:szCs w:val="22"/>
        </w:rPr>
        <w:t xml:space="preserve">Some </w:t>
      </w:r>
      <w:r w:rsidR="003F13F1" w:rsidRPr="009C23C3">
        <w:rPr>
          <w:rFonts w:ascii="Times New Roman" w:hAnsi="Times New Roman"/>
          <w:szCs w:val="22"/>
        </w:rPr>
        <w:t xml:space="preserve">detention </w:t>
      </w:r>
      <w:proofErr w:type="spellStart"/>
      <w:r w:rsidR="003F13F1" w:rsidRPr="009C23C3">
        <w:rPr>
          <w:rFonts w:ascii="Times New Roman" w:hAnsi="Times New Roman"/>
          <w:szCs w:val="22"/>
        </w:rPr>
        <w:t>centres</w:t>
      </w:r>
      <w:proofErr w:type="spellEnd"/>
      <w:r w:rsidR="00C9128E">
        <w:rPr>
          <w:rFonts w:ascii="Times New Roman" w:hAnsi="Times New Roman"/>
          <w:szCs w:val="22"/>
        </w:rPr>
        <w:t xml:space="preserve"> — </w:t>
      </w:r>
      <w:r w:rsidR="009C23C3" w:rsidRPr="009C23C3">
        <w:rPr>
          <w:rFonts w:ascii="Times New Roman" w:hAnsi="Times New Roman"/>
          <w:szCs w:val="22"/>
        </w:rPr>
        <w:t>the</w:t>
      </w:r>
      <w:r w:rsidR="009C23C3" w:rsidRPr="009C23C3">
        <w:rPr>
          <w:rFonts w:ascii="Times New Roman" w:hAnsi="Times New Roman"/>
          <w:bCs/>
          <w:color w:val="222222"/>
          <w:szCs w:val="22"/>
          <w:shd w:val="clear" w:color="auto" w:fill="FFFFFF"/>
        </w:rPr>
        <w:t> </w:t>
      </w:r>
      <w:proofErr w:type="spellStart"/>
      <w:r w:rsidR="009C23C3" w:rsidRPr="009C23C3">
        <w:rPr>
          <w:rFonts w:ascii="Times New Roman" w:hAnsi="Times New Roman"/>
          <w:bCs/>
          <w:color w:val="222222"/>
          <w:szCs w:val="22"/>
          <w:shd w:val="clear" w:color="auto" w:fill="FFFFFF"/>
        </w:rPr>
        <w:t>Jalozai</w:t>
      </w:r>
      <w:proofErr w:type="spellEnd"/>
      <w:r w:rsidR="009C23C3" w:rsidRPr="009C23C3">
        <w:rPr>
          <w:rFonts w:ascii="Times New Roman" w:hAnsi="Times New Roman"/>
          <w:bCs/>
          <w:color w:val="222222"/>
          <w:szCs w:val="22"/>
          <w:shd w:val="clear" w:color="auto" w:fill="FFFFFF"/>
        </w:rPr>
        <w:t xml:space="preserve"> refugee camp in Pakistan's North West Frontier Province</w:t>
      </w:r>
      <w:r w:rsidR="00C9128E">
        <w:rPr>
          <w:rFonts w:ascii="Times New Roman" w:hAnsi="Times New Roman"/>
          <w:bCs/>
          <w:color w:val="222222"/>
          <w:szCs w:val="22"/>
          <w:shd w:val="clear" w:color="auto" w:fill="FFFFFF"/>
        </w:rPr>
        <w:t>, for example —</w:t>
      </w:r>
      <w:r w:rsidRPr="009C23C3">
        <w:rPr>
          <w:rFonts w:ascii="Times New Roman" w:hAnsi="Times New Roman"/>
          <w:szCs w:val="22"/>
        </w:rPr>
        <w:t xml:space="preserve"> </w:t>
      </w:r>
      <w:r w:rsidR="000217DB">
        <w:rPr>
          <w:rFonts w:ascii="Times New Roman" w:hAnsi="Times New Roman"/>
          <w:szCs w:val="22"/>
        </w:rPr>
        <w:t xml:space="preserve">had been described as having ‘terrible’ conditions for its refugees, with little water </w:t>
      </w:r>
      <w:r w:rsidR="00EC4DF7">
        <w:rPr>
          <w:rFonts w:ascii="Times New Roman" w:hAnsi="Times New Roman"/>
          <w:szCs w:val="22"/>
        </w:rPr>
        <w:t>or</w:t>
      </w:r>
      <w:r w:rsidR="000217DB">
        <w:rPr>
          <w:rFonts w:ascii="Times New Roman" w:hAnsi="Times New Roman"/>
          <w:szCs w:val="22"/>
        </w:rPr>
        <w:t xml:space="preserve"> protection from harsh weather. </w:t>
      </w:r>
      <w:r w:rsidR="00AC4BD6">
        <w:rPr>
          <w:rFonts w:ascii="Times New Roman" w:hAnsi="Times New Roman"/>
          <w:szCs w:val="22"/>
        </w:rPr>
        <w:t xml:space="preserve">There have also been reports in Sudan and Egypt </w:t>
      </w:r>
      <w:r w:rsidR="00EA094B">
        <w:rPr>
          <w:rFonts w:ascii="Times New Roman" w:hAnsi="Times New Roman"/>
          <w:szCs w:val="22"/>
        </w:rPr>
        <w:t>of ‘rampant corruption’ among UNHCR staff</w:t>
      </w:r>
      <w:r w:rsidR="009E168F">
        <w:rPr>
          <w:rFonts w:ascii="Times New Roman" w:hAnsi="Times New Roman"/>
          <w:szCs w:val="22"/>
        </w:rPr>
        <w:t xml:space="preserve">, </w:t>
      </w:r>
      <w:r w:rsidR="005061B3">
        <w:rPr>
          <w:rFonts w:ascii="Times New Roman" w:hAnsi="Times New Roman"/>
          <w:szCs w:val="22"/>
        </w:rPr>
        <w:t>soliciting</w:t>
      </w:r>
      <w:r w:rsidR="009E168F">
        <w:rPr>
          <w:rFonts w:ascii="Times New Roman" w:hAnsi="Times New Roman"/>
          <w:szCs w:val="22"/>
        </w:rPr>
        <w:t xml:space="preserve"> bribes and mistreating refugees under the provision of </w:t>
      </w:r>
      <w:r w:rsidR="00652A6B">
        <w:rPr>
          <w:rFonts w:ascii="Times New Roman" w:hAnsi="Times New Roman"/>
          <w:szCs w:val="22"/>
        </w:rPr>
        <w:t xml:space="preserve">the UN. </w:t>
      </w:r>
      <w:r w:rsidR="00F263CE">
        <w:rPr>
          <w:rFonts w:ascii="Times New Roman" w:hAnsi="Times New Roman"/>
          <w:szCs w:val="22"/>
        </w:rPr>
        <w:t xml:space="preserve">Poor conditions, as well as the detention of children separated from their families, made it clear the need for recall in the UNHCR’s </w:t>
      </w:r>
      <w:r w:rsidR="002A397F">
        <w:rPr>
          <w:rFonts w:ascii="Times New Roman" w:hAnsi="Times New Roman"/>
          <w:szCs w:val="22"/>
        </w:rPr>
        <w:t>processes</w:t>
      </w:r>
      <w:r w:rsidR="00F263CE">
        <w:rPr>
          <w:rFonts w:ascii="Times New Roman" w:hAnsi="Times New Roman"/>
          <w:szCs w:val="22"/>
        </w:rPr>
        <w:t xml:space="preserve">. </w:t>
      </w:r>
    </w:p>
    <w:p w14:paraId="103A3292" w14:textId="77777777" w:rsidR="00131055" w:rsidRPr="006A2016" w:rsidRDefault="00676C03" w:rsidP="006A2016">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 xml:space="preserve">Beyond Detention progress </w:t>
      </w:r>
    </w:p>
    <w:p w14:paraId="464776BA" w14:textId="77777777" w:rsidR="002A397F" w:rsidRDefault="00131055" w:rsidP="002A397F">
      <w:pPr>
        <w:pStyle w:val="Sub-sub-headingofResearchReport"/>
        <w:rPr>
          <w:rFonts w:ascii="Times New Roman" w:hAnsi="Times New Roman"/>
          <w:color w:val="548DD4"/>
        </w:rPr>
      </w:pPr>
      <w:r w:rsidRPr="006A2016">
        <w:rPr>
          <w:rFonts w:ascii="Times New Roman" w:hAnsi="Times New Roman"/>
          <w:color w:val="548DD4"/>
        </w:rPr>
        <w:tab/>
      </w:r>
      <w:r w:rsidR="00660E95">
        <w:rPr>
          <w:rFonts w:ascii="Times New Roman" w:hAnsi="Times New Roman"/>
          <w:color w:val="548DD4"/>
        </w:rPr>
        <w:t>2014-2016</w:t>
      </w:r>
    </w:p>
    <w:p w14:paraId="1C637BDF" w14:textId="77777777" w:rsidR="00EC4DF7" w:rsidRDefault="002A397F" w:rsidP="00EC4DF7">
      <w:pPr>
        <w:pStyle w:val="Sub-sub-headingofResearchReport"/>
        <w:ind w:firstLine="720"/>
        <w:rPr>
          <w:rFonts w:ascii="Times New Roman" w:hAnsi="Times New Roman"/>
          <w:b w:val="0"/>
          <w:i w:val="0"/>
          <w:color w:val="auto"/>
        </w:rPr>
      </w:pPr>
      <w:r>
        <w:rPr>
          <w:rFonts w:ascii="Times New Roman" w:hAnsi="Times New Roman"/>
          <w:b w:val="0"/>
          <w:i w:val="0"/>
          <w:color w:val="auto"/>
        </w:rPr>
        <w:t>As of mid</w:t>
      </w:r>
      <w:r w:rsidR="00B73966">
        <w:rPr>
          <w:rFonts w:ascii="Times New Roman" w:hAnsi="Times New Roman"/>
          <w:b w:val="0"/>
          <w:i w:val="0"/>
          <w:color w:val="auto"/>
        </w:rPr>
        <w:t>-</w:t>
      </w:r>
      <w:r>
        <w:rPr>
          <w:rFonts w:ascii="Times New Roman" w:hAnsi="Times New Roman"/>
          <w:b w:val="0"/>
          <w:i w:val="0"/>
          <w:color w:val="auto"/>
        </w:rPr>
        <w:t xml:space="preserve">2016, </w:t>
      </w:r>
      <w:r w:rsidR="00100027">
        <w:rPr>
          <w:rFonts w:ascii="Times New Roman" w:hAnsi="Times New Roman"/>
          <w:b w:val="0"/>
          <w:i w:val="0"/>
          <w:color w:val="auto"/>
        </w:rPr>
        <w:t>in regards to the first goal of the strategy, there had been an overall drop in the number of refugee children detained in the focus countries</w:t>
      </w:r>
      <w:r w:rsidR="004559F2">
        <w:rPr>
          <w:rFonts w:ascii="Times New Roman" w:hAnsi="Times New Roman"/>
          <w:b w:val="0"/>
          <w:i w:val="0"/>
          <w:color w:val="auto"/>
        </w:rPr>
        <w:t xml:space="preserve">, with Israel and </w:t>
      </w:r>
      <w:r w:rsidR="00AB0651">
        <w:rPr>
          <w:rFonts w:ascii="Times New Roman" w:hAnsi="Times New Roman"/>
          <w:b w:val="0"/>
          <w:i w:val="0"/>
          <w:color w:val="auto"/>
        </w:rPr>
        <w:t>Lithuania</w:t>
      </w:r>
      <w:r w:rsidR="004559F2">
        <w:rPr>
          <w:rFonts w:ascii="Times New Roman" w:hAnsi="Times New Roman"/>
          <w:b w:val="0"/>
          <w:i w:val="0"/>
          <w:color w:val="auto"/>
        </w:rPr>
        <w:t xml:space="preserve"> stopping the detention of children </w:t>
      </w:r>
      <w:r w:rsidR="00B73966">
        <w:rPr>
          <w:rFonts w:ascii="Times New Roman" w:hAnsi="Times New Roman"/>
          <w:b w:val="0"/>
          <w:i w:val="0"/>
          <w:color w:val="auto"/>
        </w:rPr>
        <w:t>altogether</w:t>
      </w:r>
      <w:r w:rsidR="00221744">
        <w:rPr>
          <w:rFonts w:ascii="Times New Roman" w:hAnsi="Times New Roman"/>
          <w:b w:val="0"/>
          <w:i w:val="0"/>
          <w:color w:val="auto"/>
        </w:rPr>
        <w:t>.</w:t>
      </w:r>
      <w:r w:rsidR="00B9616D">
        <w:rPr>
          <w:rFonts w:ascii="Times New Roman" w:hAnsi="Times New Roman"/>
          <w:b w:val="0"/>
          <w:i w:val="0"/>
          <w:color w:val="auto"/>
        </w:rPr>
        <w:t xml:space="preserve"> However, there ha</w:t>
      </w:r>
      <w:r w:rsidR="00777BC3">
        <w:rPr>
          <w:rFonts w:ascii="Times New Roman" w:hAnsi="Times New Roman"/>
          <w:b w:val="0"/>
          <w:i w:val="0"/>
          <w:color w:val="auto"/>
        </w:rPr>
        <w:t>d</w:t>
      </w:r>
      <w:r w:rsidR="00B9616D">
        <w:rPr>
          <w:rFonts w:ascii="Times New Roman" w:hAnsi="Times New Roman"/>
          <w:b w:val="0"/>
          <w:i w:val="0"/>
          <w:color w:val="auto"/>
        </w:rPr>
        <w:t xml:space="preserve"> been little progress in ensuring viable alternatives to </w:t>
      </w:r>
      <w:r w:rsidR="000F7CBA">
        <w:rPr>
          <w:rFonts w:ascii="Times New Roman" w:hAnsi="Times New Roman"/>
          <w:b w:val="0"/>
          <w:i w:val="0"/>
          <w:color w:val="auto"/>
        </w:rPr>
        <w:t>detention</w:t>
      </w:r>
      <w:r w:rsidR="00B9616D">
        <w:rPr>
          <w:rFonts w:ascii="Times New Roman" w:hAnsi="Times New Roman"/>
          <w:b w:val="0"/>
          <w:i w:val="0"/>
          <w:color w:val="auto"/>
        </w:rPr>
        <w:t xml:space="preserve"> in all focus countries except </w:t>
      </w:r>
      <w:r w:rsidR="00AB0651">
        <w:rPr>
          <w:rFonts w:ascii="Times New Roman" w:hAnsi="Times New Roman"/>
          <w:b w:val="0"/>
          <w:i w:val="0"/>
          <w:color w:val="auto"/>
        </w:rPr>
        <w:t>Lithuania</w:t>
      </w:r>
      <w:r w:rsidR="00BA25F0">
        <w:rPr>
          <w:rFonts w:ascii="Times New Roman" w:hAnsi="Times New Roman"/>
          <w:b w:val="0"/>
          <w:i w:val="0"/>
          <w:color w:val="auto"/>
        </w:rPr>
        <w:t>, although alternatives to detention are rarely granted due to various financial and social</w:t>
      </w:r>
      <w:r w:rsidR="00777BC3">
        <w:rPr>
          <w:rFonts w:ascii="Times New Roman" w:hAnsi="Times New Roman"/>
          <w:b w:val="0"/>
          <w:i w:val="0"/>
          <w:color w:val="auto"/>
        </w:rPr>
        <w:t xml:space="preserve"> challenges</w:t>
      </w:r>
      <w:r w:rsidR="00BA25F0">
        <w:rPr>
          <w:rFonts w:ascii="Times New Roman" w:hAnsi="Times New Roman"/>
          <w:b w:val="0"/>
          <w:i w:val="0"/>
          <w:color w:val="auto"/>
        </w:rPr>
        <w:t xml:space="preserve">. </w:t>
      </w:r>
      <w:r w:rsidR="00C9128E">
        <w:rPr>
          <w:rFonts w:ascii="Times New Roman" w:hAnsi="Times New Roman"/>
          <w:b w:val="0"/>
          <w:i w:val="0"/>
          <w:color w:val="auto"/>
        </w:rPr>
        <w:t xml:space="preserve">The </w:t>
      </w:r>
      <w:r w:rsidR="00B9616D">
        <w:rPr>
          <w:rFonts w:ascii="Times New Roman" w:hAnsi="Times New Roman"/>
          <w:b w:val="0"/>
          <w:i w:val="0"/>
          <w:color w:val="auto"/>
        </w:rPr>
        <w:t xml:space="preserve">UNHCR stated that </w:t>
      </w:r>
      <w:r w:rsidR="00AB0651">
        <w:rPr>
          <w:rFonts w:ascii="Times New Roman" w:hAnsi="Times New Roman"/>
          <w:b w:val="0"/>
          <w:i w:val="0"/>
          <w:color w:val="auto"/>
        </w:rPr>
        <w:t>“</w:t>
      </w:r>
      <w:r w:rsidR="00B9616D">
        <w:rPr>
          <w:rFonts w:ascii="Times New Roman" w:hAnsi="Times New Roman"/>
          <w:b w:val="0"/>
          <w:i w:val="0"/>
          <w:color w:val="auto"/>
        </w:rPr>
        <w:t xml:space="preserve">decision making with regards to detention and referrals to alternatives to </w:t>
      </w:r>
      <w:r w:rsidR="000F7CBA">
        <w:rPr>
          <w:rFonts w:ascii="Times New Roman" w:hAnsi="Times New Roman"/>
          <w:b w:val="0"/>
          <w:i w:val="0"/>
          <w:color w:val="auto"/>
        </w:rPr>
        <w:t>detention</w:t>
      </w:r>
      <w:r w:rsidR="00B9616D">
        <w:rPr>
          <w:rFonts w:ascii="Times New Roman" w:hAnsi="Times New Roman"/>
          <w:b w:val="0"/>
          <w:i w:val="0"/>
          <w:color w:val="auto"/>
        </w:rPr>
        <w:t xml:space="preserve"> (ATDs) remain a challenge in a majority of the focus countries…</w:t>
      </w:r>
      <w:r w:rsidR="004559F2">
        <w:rPr>
          <w:rFonts w:ascii="Times New Roman" w:hAnsi="Times New Roman"/>
          <w:b w:val="0"/>
          <w:i w:val="0"/>
          <w:color w:val="auto"/>
        </w:rPr>
        <w:t xml:space="preserve"> </w:t>
      </w:r>
      <w:r w:rsidR="00B9616D">
        <w:rPr>
          <w:rFonts w:ascii="Times New Roman" w:hAnsi="Times New Roman"/>
          <w:b w:val="0"/>
          <w:i w:val="0"/>
          <w:color w:val="auto"/>
        </w:rPr>
        <w:t>ATDs are rarely or never considered in each case before resorting to detention.</w:t>
      </w:r>
      <w:r w:rsidR="00AB0651">
        <w:rPr>
          <w:rFonts w:ascii="Times New Roman" w:hAnsi="Times New Roman"/>
          <w:b w:val="0"/>
          <w:i w:val="0"/>
          <w:color w:val="auto"/>
        </w:rPr>
        <w:t>”</w:t>
      </w:r>
      <w:r w:rsidR="00B9616D">
        <w:rPr>
          <w:rFonts w:ascii="Times New Roman" w:hAnsi="Times New Roman"/>
          <w:b w:val="0"/>
          <w:i w:val="0"/>
          <w:color w:val="auto"/>
        </w:rPr>
        <w:t xml:space="preserve"> </w:t>
      </w:r>
      <w:r w:rsidR="000F7CBA">
        <w:rPr>
          <w:rFonts w:ascii="Times New Roman" w:hAnsi="Times New Roman"/>
          <w:b w:val="0"/>
          <w:i w:val="0"/>
          <w:color w:val="auto"/>
        </w:rPr>
        <w:t xml:space="preserve">Finally, </w:t>
      </w:r>
      <w:r w:rsidR="00EC4DF7">
        <w:rPr>
          <w:rFonts w:ascii="Times New Roman" w:hAnsi="Times New Roman"/>
          <w:b w:val="0"/>
          <w:i w:val="0"/>
          <w:color w:val="auto"/>
        </w:rPr>
        <w:t xml:space="preserve">the goal of </w:t>
      </w:r>
      <w:r w:rsidR="00E74DCB">
        <w:rPr>
          <w:rFonts w:ascii="Times New Roman" w:hAnsi="Times New Roman"/>
          <w:b w:val="0"/>
          <w:i w:val="0"/>
          <w:color w:val="auto"/>
        </w:rPr>
        <w:t xml:space="preserve">ensuring detention conditions meet international </w:t>
      </w:r>
    </w:p>
    <w:p w14:paraId="36EC1938" w14:textId="46473A8B" w:rsidR="00DE7183" w:rsidRPr="006A2016" w:rsidRDefault="00E74DCB" w:rsidP="00EC4DF7">
      <w:pPr>
        <w:pStyle w:val="Sub-sub-headingofResearchReport"/>
        <w:rPr>
          <w:rFonts w:ascii="Times New Roman" w:hAnsi="Times New Roman"/>
          <w:b w:val="0"/>
          <w:i w:val="0"/>
          <w:color w:val="auto"/>
        </w:rPr>
      </w:pPr>
      <w:proofErr w:type="gramStart"/>
      <w:r>
        <w:rPr>
          <w:rFonts w:ascii="Times New Roman" w:hAnsi="Times New Roman"/>
          <w:b w:val="0"/>
          <w:i w:val="0"/>
          <w:color w:val="auto"/>
        </w:rPr>
        <w:lastRenderedPageBreak/>
        <w:t>standards</w:t>
      </w:r>
      <w:proofErr w:type="gramEnd"/>
      <w:r>
        <w:rPr>
          <w:rFonts w:ascii="Times New Roman" w:hAnsi="Times New Roman"/>
          <w:b w:val="0"/>
          <w:i w:val="0"/>
          <w:color w:val="auto"/>
        </w:rPr>
        <w:t xml:space="preserve"> </w:t>
      </w:r>
      <w:r w:rsidR="002A1BA3">
        <w:rPr>
          <w:rFonts w:ascii="Times New Roman" w:hAnsi="Times New Roman"/>
          <w:b w:val="0"/>
          <w:i w:val="0"/>
          <w:color w:val="auto"/>
        </w:rPr>
        <w:t>has been only moderate</w:t>
      </w:r>
      <w:r w:rsidR="00EC4DF7">
        <w:rPr>
          <w:rFonts w:ascii="Times New Roman" w:hAnsi="Times New Roman"/>
          <w:b w:val="0"/>
          <w:i w:val="0"/>
          <w:color w:val="auto"/>
        </w:rPr>
        <w:t>ly achieved</w:t>
      </w:r>
      <w:r w:rsidR="002A1BA3">
        <w:rPr>
          <w:rFonts w:ascii="Times New Roman" w:hAnsi="Times New Roman"/>
          <w:b w:val="0"/>
          <w:i w:val="0"/>
          <w:color w:val="auto"/>
        </w:rPr>
        <w:t xml:space="preserve">, and major concerns remain in ensuring rights </w:t>
      </w:r>
      <w:r w:rsidR="001347CD">
        <w:rPr>
          <w:rFonts w:ascii="Times New Roman" w:hAnsi="Times New Roman"/>
          <w:b w:val="0"/>
          <w:i w:val="0"/>
          <w:color w:val="auto"/>
        </w:rPr>
        <w:t xml:space="preserve">and safeguards in </w:t>
      </w:r>
      <w:r w:rsidR="00080895">
        <w:rPr>
          <w:rFonts w:ascii="Times New Roman" w:hAnsi="Times New Roman"/>
          <w:b w:val="0"/>
          <w:i w:val="0"/>
          <w:color w:val="auto"/>
        </w:rPr>
        <w:t>detention</w:t>
      </w:r>
      <w:r w:rsidR="00BA25F0">
        <w:rPr>
          <w:rFonts w:ascii="Times New Roman" w:hAnsi="Times New Roman"/>
          <w:b w:val="0"/>
          <w:i w:val="0"/>
          <w:color w:val="auto"/>
        </w:rPr>
        <w:t>, such as how such detention will be monitored and what rules will be in place if detention is inadequate.</w:t>
      </w:r>
      <w:r w:rsidR="00AD2FF2">
        <w:rPr>
          <w:rFonts w:ascii="Times New Roman" w:hAnsi="Times New Roman"/>
          <w:b w:val="0"/>
          <w:i w:val="0"/>
          <w:color w:val="auto"/>
        </w:rPr>
        <w:t xml:space="preserve"> In 2013, asylum-seekers and refugees </w:t>
      </w:r>
      <w:r w:rsidR="001001C2">
        <w:rPr>
          <w:rFonts w:ascii="Times New Roman" w:hAnsi="Times New Roman"/>
          <w:b w:val="0"/>
          <w:i w:val="0"/>
          <w:color w:val="auto"/>
        </w:rPr>
        <w:t>accounted for 12 percent of people detained for immigration</w:t>
      </w:r>
      <w:r w:rsidR="00EB338E">
        <w:rPr>
          <w:rFonts w:ascii="Times New Roman" w:hAnsi="Times New Roman"/>
          <w:b w:val="0"/>
          <w:i w:val="0"/>
          <w:color w:val="auto"/>
        </w:rPr>
        <w:t>-</w:t>
      </w:r>
      <w:r w:rsidR="001001C2">
        <w:rPr>
          <w:rFonts w:ascii="Times New Roman" w:hAnsi="Times New Roman"/>
          <w:b w:val="0"/>
          <w:i w:val="0"/>
          <w:color w:val="auto"/>
        </w:rPr>
        <w:t>related purposes</w:t>
      </w:r>
      <w:r w:rsidR="00EB338E">
        <w:rPr>
          <w:rFonts w:ascii="Times New Roman" w:hAnsi="Times New Roman"/>
          <w:b w:val="0"/>
          <w:i w:val="0"/>
          <w:color w:val="auto"/>
        </w:rPr>
        <w:t>;</w:t>
      </w:r>
      <w:r w:rsidR="001001C2">
        <w:rPr>
          <w:rFonts w:ascii="Times New Roman" w:hAnsi="Times New Roman"/>
          <w:b w:val="0"/>
          <w:i w:val="0"/>
          <w:color w:val="auto"/>
        </w:rPr>
        <w:t xml:space="preserve"> in 2017, they accounted for 17 percent. This </w:t>
      </w:r>
      <w:r w:rsidR="00EC4DF7">
        <w:rPr>
          <w:rFonts w:ascii="Times New Roman" w:hAnsi="Times New Roman"/>
          <w:b w:val="0"/>
          <w:i w:val="0"/>
          <w:color w:val="auto"/>
        </w:rPr>
        <w:t>increase demonstrates</w:t>
      </w:r>
      <w:r w:rsidR="00DE070B">
        <w:rPr>
          <w:rFonts w:ascii="Times New Roman" w:hAnsi="Times New Roman"/>
          <w:b w:val="0"/>
          <w:i w:val="0"/>
          <w:color w:val="auto"/>
        </w:rPr>
        <w:t xml:space="preserve"> that, although there was encouraging progress in regards to child detention, </w:t>
      </w:r>
      <w:r w:rsidR="003566D1">
        <w:rPr>
          <w:rFonts w:ascii="Times New Roman" w:hAnsi="Times New Roman"/>
          <w:b w:val="0"/>
          <w:i w:val="0"/>
          <w:color w:val="auto"/>
        </w:rPr>
        <w:t>the strategy is yet to make a significant difference</w:t>
      </w:r>
      <w:r w:rsidR="000F124D">
        <w:rPr>
          <w:rFonts w:ascii="Times New Roman" w:hAnsi="Times New Roman"/>
          <w:b w:val="0"/>
          <w:i w:val="0"/>
          <w:color w:val="auto"/>
        </w:rPr>
        <w:t xml:space="preserve"> in the </w:t>
      </w:r>
      <w:r w:rsidR="00EC4DF7">
        <w:rPr>
          <w:rFonts w:ascii="Times New Roman" w:hAnsi="Times New Roman"/>
          <w:b w:val="0"/>
          <w:i w:val="0"/>
          <w:color w:val="auto"/>
        </w:rPr>
        <w:t xml:space="preserve">overall </w:t>
      </w:r>
      <w:r w:rsidR="000F124D">
        <w:rPr>
          <w:rFonts w:ascii="Times New Roman" w:hAnsi="Times New Roman"/>
          <w:b w:val="0"/>
          <w:i w:val="0"/>
          <w:color w:val="auto"/>
        </w:rPr>
        <w:t xml:space="preserve">number of </w:t>
      </w:r>
      <w:r w:rsidR="00CA1331">
        <w:rPr>
          <w:rFonts w:ascii="Times New Roman" w:hAnsi="Times New Roman"/>
          <w:b w:val="0"/>
          <w:i w:val="0"/>
          <w:color w:val="auto"/>
        </w:rPr>
        <w:t>detained people.</w:t>
      </w:r>
    </w:p>
    <w:p w14:paraId="52315F3E" w14:textId="77777777" w:rsidR="00846C09" w:rsidRDefault="00846C09" w:rsidP="006A2016">
      <w:pPr>
        <w:pStyle w:val="SectionTitle"/>
        <w:rPr>
          <w:rFonts w:ascii="Times New Roman" w:hAnsi="Times New Roman"/>
          <w:color w:val="548DD4"/>
        </w:rPr>
      </w:pPr>
    </w:p>
    <w:p w14:paraId="7ED4D30D" w14:textId="77777777" w:rsidR="00131055" w:rsidRDefault="00800EC1" w:rsidP="006A2016">
      <w:pPr>
        <w:pStyle w:val="SectionTitle"/>
        <w:rPr>
          <w:rFonts w:ascii="Times New Roman" w:hAnsi="Times New Roman"/>
          <w:color w:val="548DD4"/>
        </w:rPr>
      </w:pPr>
      <w:r>
        <w:rPr>
          <w:rFonts w:ascii="Times New Roman" w:hAnsi="Times New Roman"/>
          <w:color w:val="548DD4"/>
        </w:rPr>
        <w:t xml:space="preserve">Geopolitics </w:t>
      </w:r>
    </w:p>
    <w:p w14:paraId="253AF9D8" w14:textId="7EFB3CCF" w:rsidR="00800EC1" w:rsidRPr="00254499" w:rsidRDefault="003626B1" w:rsidP="00777BC3">
      <w:pPr>
        <w:spacing w:line="360" w:lineRule="auto"/>
        <w:ind w:firstLine="720"/>
        <w:rPr>
          <w:rFonts w:ascii="Times New Roman" w:hAnsi="Times New Roman"/>
          <w:sz w:val="22"/>
          <w:szCs w:val="22"/>
        </w:rPr>
      </w:pPr>
      <w:r>
        <w:rPr>
          <w:rFonts w:ascii="Times New Roman" w:hAnsi="Times New Roman"/>
          <w:sz w:val="22"/>
        </w:rPr>
        <w:t xml:space="preserve">When considering the geopolitics of ‘Beyond </w:t>
      </w:r>
      <w:r w:rsidR="009436C1">
        <w:rPr>
          <w:rFonts w:ascii="Times New Roman" w:hAnsi="Times New Roman"/>
          <w:sz w:val="22"/>
        </w:rPr>
        <w:t>De</w:t>
      </w:r>
      <w:r>
        <w:rPr>
          <w:rFonts w:ascii="Times New Roman" w:hAnsi="Times New Roman"/>
          <w:sz w:val="22"/>
        </w:rPr>
        <w:t>tention</w:t>
      </w:r>
      <w:r w:rsidR="00EB338E">
        <w:rPr>
          <w:rFonts w:ascii="Times New Roman" w:hAnsi="Times New Roman"/>
          <w:sz w:val="22"/>
        </w:rPr>
        <w:t>,’</w:t>
      </w:r>
      <w:r>
        <w:rPr>
          <w:rFonts w:ascii="Times New Roman" w:hAnsi="Times New Roman"/>
          <w:sz w:val="22"/>
        </w:rPr>
        <w:t xml:space="preserve"> it is</w:t>
      </w:r>
      <w:r w:rsidR="00EB338E">
        <w:rPr>
          <w:rFonts w:ascii="Times New Roman" w:hAnsi="Times New Roman"/>
          <w:sz w:val="22"/>
        </w:rPr>
        <w:t xml:space="preserve"> essential</w:t>
      </w:r>
      <w:r>
        <w:rPr>
          <w:rFonts w:ascii="Times New Roman" w:hAnsi="Times New Roman"/>
          <w:sz w:val="22"/>
        </w:rPr>
        <w:t xml:space="preserve"> to look at the strategy’s main focus countries and their stance</w:t>
      </w:r>
      <w:r w:rsidR="005D4689">
        <w:rPr>
          <w:rFonts w:ascii="Times New Roman" w:hAnsi="Times New Roman"/>
          <w:sz w:val="22"/>
        </w:rPr>
        <w:t xml:space="preserve">. </w:t>
      </w:r>
      <w:r w:rsidR="00603371" w:rsidRPr="00DA5FA4">
        <w:rPr>
          <w:rFonts w:ascii="Times New Roman" w:hAnsi="Times New Roman"/>
          <w:sz w:val="22"/>
          <w:szCs w:val="22"/>
        </w:rPr>
        <w:t xml:space="preserve">Canada, Hungary, Indonesia, Israel, Lithuania, Malaysia, Malta, Mexico, Thailand, </w:t>
      </w:r>
      <w:r w:rsidR="00EC4DF7">
        <w:rPr>
          <w:rFonts w:ascii="Times New Roman" w:hAnsi="Times New Roman"/>
          <w:sz w:val="22"/>
          <w:szCs w:val="22"/>
        </w:rPr>
        <w:t>t</w:t>
      </w:r>
      <w:r w:rsidR="00603371" w:rsidRPr="00DA5FA4">
        <w:rPr>
          <w:rFonts w:ascii="Times New Roman" w:hAnsi="Times New Roman"/>
          <w:sz w:val="22"/>
          <w:szCs w:val="22"/>
        </w:rPr>
        <w:t xml:space="preserve">he United Kingdom, </w:t>
      </w:r>
      <w:r w:rsidR="00EC4DF7">
        <w:rPr>
          <w:rFonts w:ascii="Times New Roman" w:hAnsi="Times New Roman"/>
          <w:sz w:val="22"/>
          <w:szCs w:val="22"/>
        </w:rPr>
        <w:t>t</w:t>
      </w:r>
      <w:r w:rsidR="00603371" w:rsidRPr="00DA5FA4">
        <w:rPr>
          <w:rFonts w:ascii="Times New Roman" w:hAnsi="Times New Roman"/>
          <w:sz w:val="22"/>
          <w:szCs w:val="22"/>
        </w:rPr>
        <w:t>he United States, and Zambia</w:t>
      </w:r>
      <w:r w:rsidR="00603371">
        <w:rPr>
          <w:rFonts w:ascii="Times New Roman" w:hAnsi="Times New Roman"/>
          <w:sz w:val="22"/>
          <w:szCs w:val="22"/>
        </w:rPr>
        <w:t xml:space="preserve"> all have differing stances on detention</w:t>
      </w:r>
      <w:r w:rsidR="00EB338E">
        <w:rPr>
          <w:rFonts w:ascii="Times New Roman" w:hAnsi="Times New Roman"/>
          <w:sz w:val="22"/>
          <w:szCs w:val="22"/>
        </w:rPr>
        <w:t xml:space="preserve">, </w:t>
      </w:r>
      <w:r w:rsidR="00603371">
        <w:rPr>
          <w:rFonts w:ascii="Times New Roman" w:hAnsi="Times New Roman"/>
          <w:sz w:val="22"/>
          <w:szCs w:val="22"/>
        </w:rPr>
        <w:t xml:space="preserve">and all have made different </w:t>
      </w:r>
      <w:r w:rsidR="00EC4DF7">
        <w:rPr>
          <w:rFonts w:ascii="Times New Roman" w:hAnsi="Times New Roman"/>
          <w:sz w:val="22"/>
          <w:szCs w:val="22"/>
        </w:rPr>
        <w:t xml:space="preserve">types of </w:t>
      </w:r>
      <w:r w:rsidR="00603371">
        <w:rPr>
          <w:rFonts w:ascii="Times New Roman" w:hAnsi="Times New Roman"/>
          <w:sz w:val="22"/>
          <w:szCs w:val="22"/>
        </w:rPr>
        <w:t>progress</w:t>
      </w:r>
      <w:r w:rsidR="00603371" w:rsidRPr="00DA5FA4">
        <w:rPr>
          <w:rFonts w:ascii="Times New Roman" w:hAnsi="Times New Roman"/>
          <w:sz w:val="22"/>
          <w:szCs w:val="22"/>
        </w:rPr>
        <w:t xml:space="preserve"> </w:t>
      </w:r>
      <w:r w:rsidR="00603371">
        <w:rPr>
          <w:rFonts w:ascii="Times New Roman" w:hAnsi="Times New Roman"/>
          <w:sz w:val="22"/>
          <w:szCs w:val="22"/>
        </w:rPr>
        <w:t>in pursuing ‘Beyond detention</w:t>
      </w:r>
      <w:r w:rsidR="00EB338E">
        <w:rPr>
          <w:rFonts w:ascii="Times New Roman" w:hAnsi="Times New Roman"/>
          <w:sz w:val="22"/>
          <w:szCs w:val="22"/>
        </w:rPr>
        <w:t>.</w:t>
      </w:r>
      <w:r w:rsidR="00603371">
        <w:rPr>
          <w:rFonts w:ascii="Times New Roman" w:hAnsi="Times New Roman"/>
          <w:sz w:val="22"/>
          <w:szCs w:val="22"/>
        </w:rPr>
        <w:t>’</w:t>
      </w:r>
    </w:p>
    <w:p w14:paraId="5D191B71" w14:textId="77777777" w:rsidR="00131055" w:rsidRPr="006A2016" w:rsidRDefault="00254499" w:rsidP="006A2016">
      <w:pPr>
        <w:pStyle w:val="Sub-headingofResearchReport"/>
        <w:tabs>
          <w:tab w:val="clear" w:pos="8336"/>
          <w:tab w:val="left" w:pos="7600"/>
        </w:tabs>
        <w:rPr>
          <w:rFonts w:ascii="Times New Roman" w:hAnsi="Times New Roman"/>
          <w:color w:val="548DD4"/>
          <w:lang w:eastAsia="ko-KR"/>
        </w:rPr>
      </w:pPr>
      <w:r w:rsidRPr="004A7A37">
        <w:rPr>
          <w:rFonts w:ascii="Times New Roman" w:hAnsi="Times New Roman"/>
          <w:color w:val="548DD4"/>
          <w:sz w:val="24"/>
        </w:rPr>
        <w:t>Canada</w:t>
      </w:r>
      <w:r w:rsidR="000F4B7A">
        <w:rPr>
          <w:rFonts w:ascii="Times New Roman" w:hAnsi="Times New Roman"/>
          <w:color w:val="548DD4"/>
        </w:rPr>
        <w:t xml:space="preserve"> </w:t>
      </w:r>
    </w:p>
    <w:p w14:paraId="33193CE7" w14:textId="07F9BAD2" w:rsidR="00254499" w:rsidRPr="004A7A37" w:rsidRDefault="000F4B7A" w:rsidP="00EC4DF7">
      <w:pPr>
        <w:spacing w:line="360" w:lineRule="auto"/>
        <w:ind w:firstLine="720"/>
        <w:rPr>
          <w:rFonts w:ascii="Times New Roman" w:hAnsi="Times New Roman"/>
          <w:sz w:val="22"/>
          <w:szCs w:val="22"/>
          <w:lang w:val="en-AU"/>
        </w:rPr>
      </w:pPr>
      <w:r>
        <w:rPr>
          <w:rFonts w:ascii="Times New Roman" w:hAnsi="Times New Roman"/>
          <w:sz w:val="22"/>
          <w:szCs w:val="22"/>
        </w:rPr>
        <w:t>All countries have made positive developments; however, it is the different starting points of each country and the culture surrounding refugees</w:t>
      </w:r>
      <w:r w:rsidR="00EB338E">
        <w:rPr>
          <w:rFonts w:ascii="Times New Roman" w:hAnsi="Times New Roman"/>
          <w:sz w:val="22"/>
          <w:szCs w:val="22"/>
        </w:rPr>
        <w:t xml:space="preserve"> </w:t>
      </w:r>
      <w:r>
        <w:rPr>
          <w:rFonts w:ascii="Times New Roman" w:hAnsi="Times New Roman"/>
          <w:sz w:val="22"/>
          <w:szCs w:val="22"/>
        </w:rPr>
        <w:t xml:space="preserve">which has determined how successful the strategy has been in each country. For example, the immigration detention regime in Canada </w:t>
      </w:r>
      <w:r w:rsidR="0066224B">
        <w:rPr>
          <w:rFonts w:ascii="Times New Roman" w:hAnsi="Times New Roman"/>
          <w:sz w:val="22"/>
          <w:szCs w:val="22"/>
        </w:rPr>
        <w:t>was built</w:t>
      </w:r>
      <w:r>
        <w:rPr>
          <w:rFonts w:ascii="Times New Roman" w:hAnsi="Times New Roman"/>
          <w:sz w:val="22"/>
          <w:szCs w:val="22"/>
        </w:rPr>
        <w:t xml:space="preserve"> on the principle that detention is to be used as a last resort, </w:t>
      </w:r>
      <w:r w:rsidR="00EB338E">
        <w:rPr>
          <w:rFonts w:ascii="Times New Roman" w:hAnsi="Times New Roman"/>
          <w:sz w:val="22"/>
          <w:szCs w:val="22"/>
        </w:rPr>
        <w:t xml:space="preserve">considering ATDs </w:t>
      </w:r>
      <w:r>
        <w:rPr>
          <w:rFonts w:ascii="Times New Roman" w:hAnsi="Times New Roman"/>
          <w:sz w:val="22"/>
          <w:szCs w:val="22"/>
        </w:rPr>
        <w:t xml:space="preserve">even before Beyond Detention. This has enabled them to begin incorporating mental health screening tools into detention to be used by front line officers in order to improve the mental health conditions in detention </w:t>
      </w:r>
      <w:r w:rsidR="004C11C9">
        <w:rPr>
          <w:rFonts w:ascii="Times New Roman" w:hAnsi="Times New Roman"/>
          <w:sz w:val="22"/>
          <w:szCs w:val="22"/>
        </w:rPr>
        <w:t>centers</w:t>
      </w:r>
      <w:r>
        <w:rPr>
          <w:rFonts w:ascii="Times New Roman" w:hAnsi="Times New Roman"/>
          <w:sz w:val="22"/>
          <w:szCs w:val="22"/>
        </w:rPr>
        <w:t xml:space="preserve">. </w:t>
      </w:r>
      <w:r w:rsidR="00F00D0B">
        <w:rPr>
          <w:rFonts w:ascii="Times New Roman" w:hAnsi="Times New Roman"/>
          <w:sz w:val="22"/>
          <w:szCs w:val="22"/>
          <w:lang w:val="en-AU"/>
        </w:rPr>
        <w:t xml:space="preserve">Canada can be seen as an example of success resulting from the ‘Beyond Detention’ strategy; no further regulations or monitoring was needed for the implementation of the strategy, and </w:t>
      </w:r>
      <w:r w:rsidR="00CD10E2">
        <w:rPr>
          <w:rFonts w:ascii="Times New Roman" w:hAnsi="Times New Roman"/>
          <w:sz w:val="22"/>
          <w:szCs w:val="22"/>
          <w:lang w:val="en-AU"/>
        </w:rPr>
        <w:t>Canada</w:t>
      </w:r>
      <w:r w:rsidR="00777BC3">
        <w:rPr>
          <w:rFonts w:ascii="Times New Roman" w:hAnsi="Times New Roman"/>
          <w:sz w:val="22"/>
          <w:szCs w:val="22"/>
          <w:lang w:val="en-AU"/>
        </w:rPr>
        <w:t xml:space="preserve">, </w:t>
      </w:r>
      <w:r w:rsidR="009C71A0">
        <w:rPr>
          <w:rFonts w:ascii="Times New Roman" w:hAnsi="Times New Roman"/>
          <w:sz w:val="22"/>
          <w:szCs w:val="22"/>
          <w:lang w:val="en-AU"/>
        </w:rPr>
        <w:t>being a developed country</w:t>
      </w:r>
      <w:r w:rsidR="00777BC3">
        <w:rPr>
          <w:rFonts w:ascii="Times New Roman" w:hAnsi="Times New Roman"/>
          <w:sz w:val="22"/>
          <w:szCs w:val="22"/>
          <w:lang w:val="en-AU"/>
        </w:rPr>
        <w:t>,</w:t>
      </w:r>
      <w:r w:rsidR="009C71A0">
        <w:rPr>
          <w:rFonts w:ascii="Times New Roman" w:hAnsi="Times New Roman"/>
          <w:sz w:val="22"/>
          <w:szCs w:val="22"/>
          <w:lang w:val="en-AU"/>
        </w:rPr>
        <w:t xml:space="preserve"> meant it could execute and develop alternatives to detention </w:t>
      </w:r>
      <w:r w:rsidR="00035128">
        <w:rPr>
          <w:rFonts w:ascii="Times New Roman" w:hAnsi="Times New Roman"/>
          <w:sz w:val="22"/>
          <w:szCs w:val="22"/>
          <w:lang w:val="en-AU"/>
        </w:rPr>
        <w:t xml:space="preserve">relatively </w:t>
      </w:r>
      <w:r w:rsidR="009C71A0">
        <w:rPr>
          <w:rFonts w:ascii="Times New Roman" w:hAnsi="Times New Roman"/>
          <w:sz w:val="22"/>
          <w:szCs w:val="22"/>
          <w:lang w:val="en-AU"/>
        </w:rPr>
        <w:t xml:space="preserve">easily. However, when re-evaluating ‘Beyond Detention’, countries with less success must be examined to discover why and what went wrong in the strategy. </w:t>
      </w:r>
    </w:p>
    <w:p w14:paraId="1DD6644D" w14:textId="77777777" w:rsidR="00131055" w:rsidRPr="00254499" w:rsidRDefault="00254499" w:rsidP="000F4B7A">
      <w:pPr>
        <w:spacing w:line="360" w:lineRule="auto"/>
        <w:rPr>
          <w:rFonts w:ascii="Times New Roman" w:hAnsi="Times New Roman"/>
          <w:b/>
          <w:color w:val="548DD4"/>
          <w:lang w:eastAsia="ko-KR"/>
        </w:rPr>
      </w:pPr>
      <w:r w:rsidRPr="00254499">
        <w:rPr>
          <w:rFonts w:ascii="Times New Roman" w:hAnsi="Times New Roman"/>
          <w:b/>
          <w:color w:val="548DD4"/>
        </w:rPr>
        <w:t>Zambia</w:t>
      </w:r>
    </w:p>
    <w:p w14:paraId="7E753F5D" w14:textId="5C98ED7F" w:rsidR="00800EC1" w:rsidRDefault="00254499" w:rsidP="00EC4DF7">
      <w:pPr>
        <w:spacing w:line="360" w:lineRule="auto"/>
        <w:ind w:firstLine="720"/>
        <w:rPr>
          <w:rFonts w:ascii="Times New Roman" w:hAnsi="Times New Roman"/>
          <w:sz w:val="22"/>
          <w:szCs w:val="22"/>
        </w:rPr>
      </w:pPr>
      <w:r>
        <w:rPr>
          <w:rFonts w:ascii="Times New Roman" w:hAnsi="Times New Roman"/>
          <w:sz w:val="22"/>
          <w:szCs w:val="22"/>
        </w:rPr>
        <w:t xml:space="preserve">Conversely, in Zambia the instability of neighboring countries Burundi and </w:t>
      </w:r>
      <w:r w:rsidR="00EC4DF7">
        <w:rPr>
          <w:rFonts w:ascii="Times New Roman" w:hAnsi="Times New Roman"/>
          <w:sz w:val="22"/>
          <w:szCs w:val="22"/>
        </w:rPr>
        <w:t xml:space="preserve">the Democratic Republic of </w:t>
      </w:r>
      <w:r>
        <w:rPr>
          <w:rFonts w:ascii="Times New Roman" w:hAnsi="Times New Roman"/>
          <w:sz w:val="22"/>
          <w:szCs w:val="22"/>
        </w:rPr>
        <w:t>Congo resulted in</w:t>
      </w:r>
      <w:r w:rsidR="00F00D0B">
        <w:rPr>
          <w:rFonts w:ascii="Times New Roman" w:hAnsi="Times New Roman"/>
          <w:sz w:val="22"/>
          <w:szCs w:val="22"/>
        </w:rPr>
        <w:t xml:space="preserve"> </w:t>
      </w:r>
      <w:r>
        <w:rPr>
          <w:rFonts w:ascii="Times New Roman" w:hAnsi="Times New Roman"/>
          <w:sz w:val="22"/>
          <w:szCs w:val="22"/>
        </w:rPr>
        <w:t xml:space="preserve">nearly 3000 people applying for asylum. The UNHCR </w:t>
      </w:r>
      <w:r w:rsidR="00DD577B">
        <w:rPr>
          <w:rFonts w:ascii="Times New Roman" w:hAnsi="Times New Roman"/>
          <w:sz w:val="22"/>
          <w:szCs w:val="22"/>
        </w:rPr>
        <w:t>disc</w:t>
      </w:r>
      <w:r w:rsidR="006554C8">
        <w:rPr>
          <w:rFonts w:ascii="Times New Roman" w:hAnsi="Times New Roman"/>
          <w:sz w:val="22"/>
          <w:szCs w:val="22"/>
        </w:rPr>
        <w:t xml:space="preserve">overed </w:t>
      </w:r>
      <w:r>
        <w:rPr>
          <w:rFonts w:ascii="Times New Roman" w:hAnsi="Times New Roman"/>
          <w:sz w:val="22"/>
          <w:szCs w:val="22"/>
        </w:rPr>
        <w:t xml:space="preserve">the country’s reservations to article 26 of the 1951 </w:t>
      </w:r>
      <w:r w:rsidR="00C9128E">
        <w:rPr>
          <w:rFonts w:ascii="Times New Roman" w:hAnsi="Times New Roman"/>
          <w:sz w:val="22"/>
          <w:szCs w:val="22"/>
        </w:rPr>
        <w:t>R</w:t>
      </w:r>
      <w:r>
        <w:rPr>
          <w:rFonts w:ascii="Times New Roman" w:hAnsi="Times New Roman"/>
          <w:sz w:val="22"/>
          <w:szCs w:val="22"/>
        </w:rPr>
        <w:t xml:space="preserve">efugee </w:t>
      </w:r>
      <w:r w:rsidR="00C9128E">
        <w:rPr>
          <w:rFonts w:ascii="Times New Roman" w:hAnsi="Times New Roman"/>
          <w:sz w:val="22"/>
          <w:szCs w:val="22"/>
        </w:rPr>
        <w:t>C</w:t>
      </w:r>
      <w:r>
        <w:rPr>
          <w:rFonts w:ascii="Times New Roman" w:hAnsi="Times New Roman"/>
          <w:sz w:val="22"/>
          <w:szCs w:val="22"/>
        </w:rPr>
        <w:t>onvention, which restricts the rights of refugee’s freedom of movement and residence. Zambia’s inferior human rights for refugees has meant that the most significant development, as of mid-2016, was the creation of a national conference on detention, with a focus on children, refugees, migrants, disabled people</w:t>
      </w:r>
      <w:r w:rsidR="00EB338E">
        <w:rPr>
          <w:rFonts w:ascii="Times New Roman" w:hAnsi="Times New Roman"/>
          <w:sz w:val="22"/>
          <w:szCs w:val="22"/>
        </w:rPr>
        <w:t>,</w:t>
      </w:r>
      <w:r>
        <w:rPr>
          <w:rFonts w:ascii="Times New Roman" w:hAnsi="Times New Roman"/>
          <w:sz w:val="22"/>
          <w:szCs w:val="22"/>
        </w:rPr>
        <w:t xml:space="preserve"> and other vulnerable societal groups. </w:t>
      </w:r>
      <w:r w:rsidR="00CD10E2">
        <w:rPr>
          <w:rFonts w:ascii="Times New Roman" w:hAnsi="Times New Roman"/>
          <w:sz w:val="22"/>
          <w:szCs w:val="22"/>
        </w:rPr>
        <w:t xml:space="preserve">However, apart from this, there were no improvements in detention conditions or progress towards </w:t>
      </w:r>
      <w:r w:rsidR="00EC4DF7">
        <w:rPr>
          <w:rFonts w:ascii="Times New Roman" w:hAnsi="Times New Roman"/>
          <w:sz w:val="22"/>
          <w:szCs w:val="22"/>
        </w:rPr>
        <w:t>creating</w:t>
      </w:r>
      <w:r w:rsidR="00CD10E2">
        <w:rPr>
          <w:rFonts w:ascii="Times New Roman" w:hAnsi="Times New Roman"/>
          <w:sz w:val="22"/>
          <w:szCs w:val="22"/>
        </w:rPr>
        <w:t xml:space="preserve"> alternatives to detention, and there were still large numbers of children being detained. </w:t>
      </w:r>
      <w:r w:rsidR="00035128">
        <w:rPr>
          <w:rFonts w:ascii="Times New Roman" w:hAnsi="Times New Roman"/>
          <w:sz w:val="22"/>
          <w:szCs w:val="22"/>
        </w:rPr>
        <w:t>Due to the circumstances in Zambia, ‘Beyond Detention’ ha</w:t>
      </w:r>
      <w:r w:rsidR="00A3375E">
        <w:rPr>
          <w:rFonts w:ascii="Times New Roman" w:hAnsi="Times New Roman"/>
          <w:sz w:val="22"/>
          <w:szCs w:val="22"/>
        </w:rPr>
        <w:t xml:space="preserve">d </w:t>
      </w:r>
      <w:r w:rsidR="00035128">
        <w:rPr>
          <w:rFonts w:ascii="Times New Roman" w:hAnsi="Times New Roman"/>
          <w:sz w:val="22"/>
          <w:szCs w:val="22"/>
        </w:rPr>
        <w:t>little success, conveying the holes in the strategy’s methods and friction</w:t>
      </w:r>
      <w:r w:rsidR="00A3375E">
        <w:rPr>
          <w:rFonts w:ascii="Times New Roman" w:hAnsi="Times New Roman"/>
          <w:sz w:val="22"/>
          <w:szCs w:val="22"/>
        </w:rPr>
        <w:t>s</w:t>
      </w:r>
      <w:r w:rsidR="00035128">
        <w:rPr>
          <w:rFonts w:ascii="Times New Roman" w:hAnsi="Times New Roman"/>
          <w:sz w:val="22"/>
          <w:szCs w:val="22"/>
        </w:rPr>
        <w:t xml:space="preserve"> in being implemented in countries which are less developed, or with less established </w:t>
      </w:r>
      <w:r w:rsidR="00A3375E">
        <w:rPr>
          <w:rFonts w:ascii="Times New Roman" w:hAnsi="Times New Roman"/>
          <w:sz w:val="22"/>
          <w:szCs w:val="22"/>
        </w:rPr>
        <w:t>infrastruc</w:t>
      </w:r>
      <w:r w:rsidR="00EC4DF7">
        <w:rPr>
          <w:rFonts w:ascii="Times New Roman" w:hAnsi="Times New Roman"/>
          <w:sz w:val="22"/>
          <w:szCs w:val="22"/>
        </w:rPr>
        <w:t>tur</w:t>
      </w:r>
      <w:r w:rsidR="00A3375E">
        <w:rPr>
          <w:rFonts w:ascii="Times New Roman" w:hAnsi="Times New Roman"/>
          <w:sz w:val="22"/>
          <w:szCs w:val="22"/>
        </w:rPr>
        <w:t>e. Therefore</w:t>
      </w:r>
      <w:r>
        <w:rPr>
          <w:rFonts w:ascii="Times New Roman" w:hAnsi="Times New Roman"/>
          <w:sz w:val="22"/>
          <w:szCs w:val="22"/>
        </w:rPr>
        <w:t xml:space="preserve">, when looking to re-evaluate the strategy, delegates should look to diversify </w:t>
      </w:r>
      <w:r>
        <w:rPr>
          <w:rFonts w:ascii="Times New Roman" w:hAnsi="Times New Roman"/>
          <w:sz w:val="22"/>
          <w:szCs w:val="22"/>
        </w:rPr>
        <w:lastRenderedPageBreak/>
        <w:t xml:space="preserve">the strategy’s aims and methods for each country, depending on how developed and free each country is in regards to refugees and asylum seekers. </w:t>
      </w:r>
    </w:p>
    <w:p w14:paraId="4B1F9D9F" w14:textId="77777777" w:rsidR="00846C09" w:rsidRPr="008E2A50" w:rsidRDefault="00846C09" w:rsidP="00EC4DF7">
      <w:pPr>
        <w:spacing w:line="360" w:lineRule="auto"/>
        <w:ind w:firstLine="720"/>
        <w:rPr>
          <w:rFonts w:ascii="Times New Roman" w:hAnsi="Times New Roman"/>
          <w:sz w:val="22"/>
          <w:szCs w:val="22"/>
        </w:rPr>
      </w:pPr>
    </w:p>
    <w:p w14:paraId="64878C3A" w14:textId="77777777" w:rsidR="00131055" w:rsidRPr="006A2016" w:rsidRDefault="00FC7213" w:rsidP="006A2016">
      <w:pPr>
        <w:pStyle w:val="SectionTitle"/>
        <w:rPr>
          <w:rFonts w:ascii="Times New Roman" w:hAnsi="Times New Roman"/>
          <w:color w:val="548DD4"/>
        </w:rPr>
      </w:pPr>
      <w:r w:rsidRPr="006A2016">
        <w:rPr>
          <w:rFonts w:ascii="Times New Roman" w:hAnsi="Times New Roman"/>
          <w:color w:val="548DD4"/>
        </w:rPr>
        <w:t>Previous Attempts to S</w:t>
      </w:r>
      <w:r w:rsidR="00131055" w:rsidRPr="006A2016">
        <w:rPr>
          <w:rFonts w:ascii="Times New Roman" w:hAnsi="Times New Roman"/>
          <w:color w:val="548DD4"/>
        </w:rPr>
        <w:t>olve the Issue</w:t>
      </w:r>
    </w:p>
    <w:p w14:paraId="3CEB72BD" w14:textId="43FEB10A" w:rsidR="0096700E" w:rsidRDefault="0096700E" w:rsidP="00777BC3">
      <w:pPr>
        <w:spacing w:line="360" w:lineRule="auto"/>
        <w:ind w:firstLine="720"/>
        <w:rPr>
          <w:rFonts w:ascii="Times New Roman" w:hAnsi="Times New Roman"/>
          <w:sz w:val="22"/>
        </w:rPr>
      </w:pPr>
      <w:r>
        <w:rPr>
          <w:rFonts w:ascii="Times New Roman" w:hAnsi="Times New Roman"/>
          <w:sz w:val="22"/>
        </w:rPr>
        <w:t>Prior to ‘Beyond Detention</w:t>
      </w:r>
      <w:r w:rsidR="00777BC3">
        <w:rPr>
          <w:rFonts w:ascii="Times New Roman" w:hAnsi="Times New Roman"/>
          <w:sz w:val="22"/>
        </w:rPr>
        <w:t>,</w:t>
      </w:r>
      <w:r>
        <w:rPr>
          <w:rFonts w:ascii="Times New Roman" w:hAnsi="Times New Roman"/>
          <w:sz w:val="22"/>
        </w:rPr>
        <w:t>’</w:t>
      </w:r>
      <w:r w:rsidR="00180C03">
        <w:rPr>
          <w:rFonts w:ascii="Times New Roman" w:hAnsi="Times New Roman"/>
          <w:sz w:val="22"/>
        </w:rPr>
        <w:t xml:space="preserve"> the UNHCR was </w:t>
      </w:r>
      <w:r w:rsidR="00CB0689">
        <w:rPr>
          <w:rFonts w:ascii="Times New Roman" w:hAnsi="Times New Roman"/>
          <w:sz w:val="22"/>
        </w:rPr>
        <w:t xml:space="preserve">always </w:t>
      </w:r>
      <w:r w:rsidR="00180C03">
        <w:rPr>
          <w:rFonts w:ascii="Times New Roman" w:hAnsi="Times New Roman"/>
          <w:sz w:val="22"/>
        </w:rPr>
        <w:t xml:space="preserve">working towards </w:t>
      </w:r>
      <w:r w:rsidR="0018226F">
        <w:rPr>
          <w:rFonts w:ascii="Times New Roman" w:hAnsi="Times New Roman"/>
          <w:sz w:val="22"/>
        </w:rPr>
        <w:t>creating better detention environments and having fewer people detained. They continuously revised guidelines on the necessary criteria and standards for detention</w:t>
      </w:r>
      <w:r w:rsidR="00FC40AA">
        <w:rPr>
          <w:rFonts w:ascii="Times New Roman" w:hAnsi="Times New Roman"/>
          <w:sz w:val="22"/>
        </w:rPr>
        <w:t xml:space="preserve"> and </w:t>
      </w:r>
      <w:r w:rsidR="008D1263">
        <w:rPr>
          <w:rFonts w:ascii="Times New Roman" w:hAnsi="Times New Roman"/>
          <w:sz w:val="22"/>
        </w:rPr>
        <w:t>worked with countries to monitor detention</w:t>
      </w:r>
      <w:r w:rsidR="00FC40AA">
        <w:rPr>
          <w:rFonts w:ascii="Times New Roman" w:hAnsi="Times New Roman"/>
          <w:sz w:val="22"/>
        </w:rPr>
        <w:t xml:space="preserve"> conditions.</w:t>
      </w:r>
      <w:r w:rsidR="001139B7">
        <w:rPr>
          <w:rFonts w:ascii="Times New Roman" w:hAnsi="Times New Roman"/>
          <w:sz w:val="22"/>
        </w:rPr>
        <w:t xml:space="preserve"> However, despite wanting to control and monitor detention, events such as the Syrian </w:t>
      </w:r>
      <w:r w:rsidR="00C7521E">
        <w:rPr>
          <w:rFonts w:ascii="Times New Roman" w:hAnsi="Times New Roman"/>
          <w:sz w:val="22"/>
        </w:rPr>
        <w:t>C</w:t>
      </w:r>
      <w:r w:rsidR="001139B7">
        <w:rPr>
          <w:rFonts w:ascii="Times New Roman" w:hAnsi="Times New Roman"/>
          <w:sz w:val="22"/>
        </w:rPr>
        <w:t xml:space="preserve">ivil </w:t>
      </w:r>
      <w:r w:rsidR="00C7521E">
        <w:rPr>
          <w:rFonts w:ascii="Times New Roman" w:hAnsi="Times New Roman"/>
          <w:sz w:val="22"/>
        </w:rPr>
        <w:t>W</w:t>
      </w:r>
      <w:r w:rsidR="001139B7">
        <w:rPr>
          <w:rFonts w:ascii="Times New Roman" w:hAnsi="Times New Roman"/>
          <w:sz w:val="22"/>
        </w:rPr>
        <w:t xml:space="preserve">ar, </w:t>
      </w:r>
      <w:r w:rsidR="00AA69B6">
        <w:rPr>
          <w:rFonts w:ascii="Times New Roman" w:hAnsi="Times New Roman"/>
          <w:sz w:val="22"/>
        </w:rPr>
        <w:t xml:space="preserve">which </w:t>
      </w:r>
      <w:r w:rsidR="00C7521E">
        <w:rPr>
          <w:rFonts w:ascii="Times New Roman" w:hAnsi="Times New Roman"/>
          <w:sz w:val="22"/>
        </w:rPr>
        <w:t xml:space="preserve">has </w:t>
      </w:r>
      <w:r w:rsidR="00AA69B6">
        <w:rPr>
          <w:rFonts w:ascii="Times New Roman" w:hAnsi="Times New Roman"/>
          <w:sz w:val="22"/>
        </w:rPr>
        <w:t xml:space="preserve">resulted in </w:t>
      </w:r>
      <w:r w:rsidR="00C7521E">
        <w:rPr>
          <w:rFonts w:ascii="Times New Roman" w:hAnsi="Times New Roman"/>
          <w:sz w:val="22"/>
        </w:rPr>
        <w:t xml:space="preserve">an estimated </w:t>
      </w:r>
      <w:r w:rsidR="00F42CD3">
        <w:rPr>
          <w:rFonts w:ascii="Times New Roman" w:hAnsi="Times New Roman"/>
          <w:sz w:val="22"/>
        </w:rPr>
        <w:t xml:space="preserve">12 million people </w:t>
      </w:r>
      <w:r w:rsidR="00C7521E">
        <w:rPr>
          <w:rFonts w:ascii="Times New Roman" w:hAnsi="Times New Roman"/>
          <w:sz w:val="22"/>
        </w:rPr>
        <w:t>requiring</w:t>
      </w:r>
      <w:r w:rsidR="00F42CD3">
        <w:rPr>
          <w:rFonts w:ascii="Times New Roman" w:hAnsi="Times New Roman"/>
          <w:sz w:val="22"/>
        </w:rPr>
        <w:t xml:space="preserve"> humanitarian aid, made it increasingly difficult for the UNHCR </w:t>
      </w:r>
      <w:r w:rsidR="00AD5F4D">
        <w:rPr>
          <w:rFonts w:ascii="Times New Roman" w:hAnsi="Times New Roman"/>
          <w:sz w:val="22"/>
        </w:rPr>
        <w:t>to work towards new goals</w:t>
      </w:r>
      <w:r w:rsidR="00AE43D4">
        <w:rPr>
          <w:rFonts w:ascii="Times New Roman" w:hAnsi="Times New Roman"/>
          <w:sz w:val="22"/>
        </w:rPr>
        <w:t xml:space="preserve">. There </w:t>
      </w:r>
      <w:r w:rsidR="00C7521E">
        <w:rPr>
          <w:rFonts w:ascii="Times New Roman" w:hAnsi="Times New Roman"/>
          <w:sz w:val="22"/>
        </w:rPr>
        <w:t>have been</w:t>
      </w:r>
      <w:r w:rsidR="00AD5F4D">
        <w:rPr>
          <w:rFonts w:ascii="Times New Roman" w:hAnsi="Times New Roman"/>
          <w:sz w:val="22"/>
        </w:rPr>
        <w:t xml:space="preserve"> ever increasing numbers of migrants and the UNHCR </w:t>
      </w:r>
      <w:r w:rsidR="00C7521E">
        <w:rPr>
          <w:rFonts w:ascii="Times New Roman" w:hAnsi="Times New Roman"/>
          <w:sz w:val="22"/>
        </w:rPr>
        <w:t>has been</w:t>
      </w:r>
      <w:r w:rsidR="00512CA3">
        <w:rPr>
          <w:rFonts w:ascii="Times New Roman" w:hAnsi="Times New Roman"/>
          <w:sz w:val="22"/>
        </w:rPr>
        <w:t xml:space="preserve"> unable to deal with the numbers in a way which didn’t result in detention</w:t>
      </w:r>
      <w:r w:rsidR="00777BC3">
        <w:rPr>
          <w:rFonts w:ascii="Times New Roman" w:hAnsi="Times New Roman"/>
          <w:sz w:val="22"/>
        </w:rPr>
        <w:t>.</w:t>
      </w:r>
      <w:r w:rsidR="007448F0">
        <w:rPr>
          <w:rFonts w:ascii="Times New Roman" w:hAnsi="Times New Roman"/>
          <w:sz w:val="22"/>
        </w:rPr>
        <w:t xml:space="preserve"> </w:t>
      </w:r>
      <w:r w:rsidR="00777BC3">
        <w:rPr>
          <w:rFonts w:ascii="Times New Roman" w:hAnsi="Times New Roman"/>
          <w:sz w:val="22"/>
        </w:rPr>
        <w:t>H</w:t>
      </w:r>
      <w:r w:rsidR="00CB0689">
        <w:rPr>
          <w:rFonts w:ascii="Times New Roman" w:hAnsi="Times New Roman"/>
          <w:sz w:val="22"/>
        </w:rPr>
        <w:t>ence</w:t>
      </w:r>
      <w:r w:rsidR="00777BC3">
        <w:rPr>
          <w:rFonts w:ascii="Times New Roman" w:hAnsi="Times New Roman"/>
          <w:sz w:val="22"/>
        </w:rPr>
        <w:t>,</w:t>
      </w:r>
      <w:r w:rsidR="00CB0689">
        <w:rPr>
          <w:rFonts w:ascii="Times New Roman" w:hAnsi="Times New Roman"/>
          <w:sz w:val="22"/>
        </w:rPr>
        <w:t xml:space="preserve"> </w:t>
      </w:r>
      <w:r w:rsidR="007448F0">
        <w:rPr>
          <w:rFonts w:ascii="Times New Roman" w:hAnsi="Times New Roman"/>
          <w:sz w:val="22"/>
        </w:rPr>
        <w:t xml:space="preserve">it is important for delegates to consider crisis situations and </w:t>
      </w:r>
      <w:r w:rsidR="0033697C">
        <w:rPr>
          <w:rFonts w:ascii="Times New Roman" w:hAnsi="Times New Roman"/>
          <w:sz w:val="22"/>
        </w:rPr>
        <w:t>fluctuations</w:t>
      </w:r>
      <w:r w:rsidR="007448F0">
        <w:rPr>
          <w:rFonts w:ascii="Times New Roman" w:hAnsi="Times New Roman"/>
          <w:sz w:val="22"/>
        </w:rPr>
        <w:t xml:space="preserve"> in refugee populations into their solutions. </w:t>
      </w:r>
    </w:p>
    <w:p w14:paraId="7CFFC586" w14:textId="77777777" w:rsidR="0033697C" w:rsidRDefault="001C4F26" w:rsidP="00777BC3">
      <w:pPr>
        <w:spacing w:line="360" w:lineRule="auto"/>
        <w:ind w:firstLine="720"/>
        <w:rPr>
          <w:rFonts w:ascii="Times New Roman" w:hAnsi="Times New Roman"/>
          <w:sz w:val="22"/>
        </w:rPr>
      </w:pPr>
      <w:r>
        <w:rPr>
          <w:rFonts w:ascii="Times New Roman" w:hAnsi="Times New Roman"/>
          <w:sz w:val="22"/>
        </w:rPr>
        <w:t>Additionally, although the UNHCR was improving detention guidelines and criteria,</w:t>
      </w:r>
      <w:r w:rsidR="0033697C">
        <w:rPr>
          <w:rFonts w:ascii="Times New Roman" w:hAnsi="Times New Roman"/>
          <w:sz w:val="22"/>
        </w:rPr>
        <w:t xml:space="preserve"> </w:t>
      </w:r>
      <w:r>
        <w:rPr>
          <w:rFonts w:ascii="Times New Roman" w:hAnsi="Times New Roman"/>
          <w:sz w:val="22"/>
        </w:rPr>
        <w:t>they often</w:t>
      </w:r>
      <w:r w:rsidR="0033697C">
        <w:rPr>
          <w:rFonts w:ascii="Times New Roman" w:hAnsi="Times New Roman"/>
          <w:sz w:val="22"/>
        </w:rPr>
        <w:t xml:space="preserve"> had problems </w:t>
      </w:r>
      <w:r w:rsidR="001334D1">
        <w:rPr>
          <w:rFonts w:ascii="Times New Roman" w:hAnsi="Times New Roman"/>
          <w:sz w:val="22"/>
        </w:rPr>
        <w:t xml:space="preserve">enforcing and </w:t>
      </w:r>
      <w:r w:rsidR="0020187F">
        <w:rPr>
          <w:rFonts w:ascii="Times New Roman" w:hAnsi="Times New Roman"/>
          <w:sz w:val="22"/>
        </w:rPr>
        <w:t xml:space="preserve">monitoring nations in implementing their detention guidelines. As previously discussed, progress on improving detention conditions was mixed across different countries. This is most likely the result of </w:t>
      </w:r>
      <w:r>
        <w:rPr>
          <w:rFonts w:ascii="Times New Roman" w:hAnsi="Times New Roman"/>
          <w:sz w:val="22"/>
        </w:rPr>
        <w:t xml:space="preserve">a lack of control, communication and coordination from both the UNHCR and the involved countries. Therefore, it is important that when reevaluating the UNHCR’s strategy, delegates must ensure there are thorough methods to implement </w:t>
      </w:r>
      <w:r w:rsidR="00E73B55">
        <w:rPr>
          <w:rFonts w:ascii="Times New Roman" w:hAnsi="Times New Roman"/>
          <w:sz w:val="22"/>
        </w:rPr>
        <w:t xml:space="preserve">policies and regulations, and furthermore that they are specific to each country and involve regular monitoring and progress checks. </w:t>
      </w:r>
    </w:p>
    <w:p w14:paraId="4E3DFBA7" w14:textId="77777777" w:rsidR="00D154B3" w:rsidRDefault="00D154B3" w:rsidP="00777BC3">
      <w:pPr>
        <w:spacing w:line="360" w:lineRule="auto"/>
        <w:ind w:firstLine="720"/>
        <w:rPr>
          <w:rFonts w:ascii="Times New Roman" w:hAnsi="Times New Roman"/>
          <w:sz w:val="22"/>
        </w:rPr>
      </w:pPr>
      <w:r w:rsidRPr="00007501">
        <w:rPr>
          <w:rFonts w:ascii="Times New Roman" w:hAnsi="Times New Roman"/>
          <w:sz w:val="22"/>
        </w:rPr>
        <w:t xml:space="preserve">The strategy ‘Beyond Detention’ </w:t>
      </w:r>
      <w:r w:rsidR="00A13013" w:rsidRPr="00007501">
        <w:rPr>
          <w:rFonts w:ascii="Times New Roman" w:hAnsi="Times New Roman"/>
          <w:sz w:val="22"/>
        </w:rPr>
        <w:t xml:space="preserve">has been successful in some aspects and unsuccessful in others in supporting governments to end the detention of asylum-seekers and refugees. As previously stated, the </w:t>
      </w:r>
      <w:r w:rsidR="00811187" w:rsidRPr="00007501">
        <w:rPr>
          <w:rFonts w:ascii="Times New Roman" w:hAnsi="Times New Roman"/>
          <w:sz w:val="22"/>
        </w:rPr>
        <w:t>diversity</w:t>
      </w:r>
      <w:r w:rsidR="00A13013" w:rsidRPr="00007501">
        <w:rPr>
          <w:rFonts w:ascii="Times New Roman" w:hAnsi="Times New Roman"/>
          <w:sz w:val="22"/>
        </w:rPr>
        <w:t xml:space="preserve"> of the </w:t>
      </w:r>
      <w:r w:rsidR="00811187" w:rsidRPr="00007501">
        <w:rPr>
          <w:rFonts w:ascii="Times New Roman" w:hAnsi="Times New Roman"/>
          <w:sz w:val="22"/>
        </w:rPr>
        <w:t>focus countries means</w:t>
      </w:r>
      <w:r w:rsidR="00C9128E">
        <w:rPr>
          <w:rFonts w:ascii="Times New Roman" w:hAnsi="Times New Roman"/>
          <w:sz w:val="22"/>
        </w:rPr>
        <w:t xml:space="preserve"> that</w:t>
      </w:r>
      <w:r w:rsidR="00811187" w:rsidRPr="00007501">
        <w:rPr>
          <w:rFonts w:ascii="Times New Roman" w:hAnsi="Times New Roman"/>
          <w:sz w:val="22"/>
        </w:rPr>
        <w:t xml:space="preserve"> the strategy needs to be </w:t>
      </w:r>
      <w:r w:rsidR="008A5A15" w:rsidRPr="00007501">
        <w:rPr>
          <w:rFonts w:ascii="Times New Roman" w:hAnsi="Times New Roman"/>
          <w:sz w:val="22"/>
        </w:rPr>
        <w:t xml:space="preserve">amended </w:t>
      </w:r>
      <w:r w:rsidR="00C9128E">
        <w:rPr>
          <w:rFonts w:ascii="Times New Roman" w:hAnsi="Times New Roman"/>
          <w:sz w:val="22"/>
        </w:rPr>
        <w:t>and</w:t>
      </w:r>
      <w:r w:rsidR="008A5A15" w:rsidRPr="00007501">
        <w:rPr>
          <w:rFonts w:ascii="Times New Roman" w:hAnsi="Times New Roman"/>
          <w:sz w:val="22"/>
        </w:rPr>
        <w:t xml:space="preserve"> more suited to each individual country. </w:t>
      </w:r>
      <w:r w:rsidR="00803C72" w:rsidRPr="00007501">
        <w:rPr>
          <w:rFonts w:ascii="Times New Roman" w:hAnsi="Times New Roman"/>
          <w:sz w:val="22"/>
        </w:rPr>
        <w:t xml:space="preserve">Ending detention </w:t>
      </w:r>
      <w:r w:rsidR="002216DE" w:rsidRPr="00007501">
        <w:rPr>
          <w:rFonts w:ascii="Times New Roman" w:hAnsi="Times New Roman"/>
          <w:sz w:val="22"/>
        </w:rPr>
        <w:t>in each country requires a solution unique to that country</w:t>
      </w:r>
      <w:r w:rsidR="00BA25F0">
        <w:rPr>
          <w:rFonts w:ascii="Times New Roman" w:hAnsi="Times New Roman"/>
          <w:sz w:val="22"/>
        </w:rPr>
        <w:t xml:space="preserve">; delegates should note being complacent is associated with trying to attach a broad solution to a very intricate issue. </w:t>
      </w:r>
    </w:p>
    <w:p w14:paraId="148C957C" w14:textId="6794F6E3" w:rsidR="0033514C" w:rsidRDefault="00BA25F0" w:rsidP="00777BC3">
      <w:pPr>
        <w:spacing w:line="360" w:lineRule="auto"/>
        <w:ind w:firstLine="720"/>
        <w:rPr>
          <w:rFonts w:ascii="Times New Roman" w:hAnsi="Times New Roman"/>
          <w:sz w:val="22"/>
        </w:rPr>
      </w:pPr>
      <w:r>
        <w:rPr>
          <w:rFonts w:ascii="Times New Roman" w:hAnsi="Times New Roman"/>
          <w:sz w:val="22"/>
        </w:rPr>
        <w:t>‘</w:t>
      </w:r>
      <w:r w:rsidR="0033514C">
        <w:rPr>
          <w:rFonts w:ascii="Times New Roman" w:hAnsi="Times New Roman"/>
          <w:sz w:val="22"/>
        </w:rPr>
        <w:t xml:space="preserve">Beyond </w:t>
      </w:r>
      <w:r w:rsidR="00C9128E">
        <w:rPr>
          <w:rFonts w:ascii="Times New Roman" w:hAnsi="Times New Roman"/>
          <w:sz w:val="22"/>
        </w:rPr>
        <w:t>D</w:t>
      </w:r>
      <w:r w:rsidR="0033514C">
        <w:rPr>
          <w:rFonts w:ascii="Times New Roman" w:hAnsi="Times New Roman"/>
          <w:sz w:val="22"/>
        </w:rPr>
        <w:t>etention</w:t>
      </w:r>
      <w:r>
        <w:rPr>
          <w:rFonts w:ascii="Times New Roman" w:hAnsi="Times New Roman"/>
          <w:sz w:val="22"/>
        </w:rPr>
        <w:t>’</w:t>
      </w:r>
      <w:r w:rsidR="0033514C">
        <w:rPr>
          <w:rFonts w:ascii="Times New Roman" w:hAnsi="Times New Roman"/>
          <w:sz w:val="22"/>
        </w:rPr>
        <w:t xml:space="preserve"> saw positive progress in all focus countries, </w:t>
      </w:r>
      <w:r w:rsidR="007771DE">
        <w:rPr>
          <w:rFonts w:ascii="Times New Roman" w:hAnsi="Times New Roman"/>
          <w:sz w:val="22"/>
        </w:rPr>
        <w:t>especially</w:t>
      </w:r>
      <w:r w:rsidR="0033514C">
        <w:rPr>
          <w:rFonts w:ascii="Times New Roman" w:hAnsi="Times New Roman"/>
          <w:sz w:val="22"/>
        </w:rPr>
        <w:t xml:space="preserve"> in regards to goal </w:t>
      </w:r>
      <w:r w:rsidR="00B36E4C">
        <w:rPr>
          <w:rFonts w:ascii="Times New Roman" w:hAnsi="Times New Roman"/>
          <w:sz w:val="22"/>
        </w:rPr>
        <w:t>one</w:t>
      </w:r>
      <w:r w:rsidR="00C9128E">
        <w:rPr>
          <w:rFonts w:ascii="Times New Roman" w:hAnsi="Times New Roman"/>
          <w:sz w:val="22"/>
        </w:rPr>
        <w:t>:</w:t>
      </w:r>
      <w:r w:rsidR="00735E02">
        <w:rPr>
          <w:rFonts w:ascii="Times New Roman" w:hAnsi="Times New Roman"/>
          <w:sz w:val="22"/>
        </w:rPr>
        <w:t xml:space="preserve"> to end the detention of children. </w:t>
      </w:r>
      <w:r w:rsidR="00C7521E">
        <w:rPr>
          <w:rFonts w:ascii="Times New Roman" w:hAnsi="Times New Roman"/>
          <w:sz w:val="22"/>
        </w:rPr>
        <w:t xml:space="preserve">Moving forward however, as regional conflicts continue to smolder or flare anew, and climate change continues to threaten previously stable communities, with the possibility of continuing streams of refugees worldwide </w:t>
      </w:r>
      <w:r w:rsidR="00D758B2">
        <w:rPr>
          <w:rFonts w:ascii="Times New Roman" w:hAnsi="Times New Roman"/>
          <w:sz w:val="22"/>
        </w:rPr>
        <w:t xml:space="preserve">governments must work with the UNHCR to ensure there are viable alternatives to detention. </w:t>
      </w:r>
    </w:p>
    <w:p w14:paraId="174AC71A" w14:textId="77777777" w:rsidR="006A2016" w:rsidRPr="006A2016" w:rsidRDefault="006A2016" w:rsidP="006A2016">
      <w:pPr>
        <w:pStyle w:val="SectionTitle"/>
        <w:rPr>
          <w:rFonts w:ascii="Times New Roman" w:hAnsi="Times New Roman"/>
          <w:color w:val="548DD4"/>
          <w:sz w:val="22"/>
        </w:rPr>
      </w:pPr>
      <w:r w:rsidRPr="006A2016">
        <w:rPr>
          <w:rFonts w:ascii="Times New Roman" w:hAnsi="Times New Roman"/>
          <w:color w:val="548DD4"/>
          <w:sz w:val="22"/>
        </w:rPr>
        <w:t>Relevant UN Treaties and Events</w:t>
      </w:r>
    </w:p>
    <w:p w14:paraId="0BB30AF8" w14:textId="77777777" w:rsidR="006A2016" w:rsidRDefault="0042380D" w:rsidP="006A2016">
      <w:pPr>
        <w:pStyle w:val="1"/>
        <w:numPr>
          <w:ilvl w:val="0"/>
          <w:numId w:val="3"/>
        </w:numPr>
        <w:spacing w:line="360" w:lineRule="auto"/>
        <w:rPr>
          <w:rFonts w:ascii="Times New Roman" w:hAnsi="Times New Roman"/>
          <w:sz w:val="22"/>
          <w:szCs w:val="22"/>
        </w:rPr>
      </w:pPr>
      <w:r>
        <w:rPr>
          <w:rFonts w:ascii="Times New Roman" w:hAnsi="Times New Roman"/>
          <w:sz w:val="22"/>
        </w:rPr>
        <w:t xml:space="preserve">1951 Refugee Convention </w:t>
      </w:r>
      <w:r w:rsidR="00693105">
        <w:rPr>
          <w:rFonts w:ascii="Times New Roman" w:hAnsi="Times New Roman"/>
          <w:sz w:val="22"/>
        </w:rPr>
        <w:t>(July 28</w:t>
      </w:r>
      <w:r w:rsidR="00693105" w:rsidRPr="00693105">
        <w:rPr>
          <w:rFonts w:ascii="Times New Roman" w:hAnsi="Times New Roman"/>
          <w:sz w:val="22"/>
          <w:vertAlign w:val="superscript"/>
        </w:rPr>
        <w:t>th</w:t>
      </w:r>
      <w:r w:rsidR="00693105">
        <w:rPr>
          <w:rFonts w:ascii="Times New Roman" w:hAnsi="Times New Roman"/>
          <w:sz w:val="22"/>
        </w:rPr>
        <w:t xml:space="preserve"> 1951)</w:t>
      </w:r>
      <w:r w:rsidR="00756D80">
        <w:rPr>
          <w:rFonts w:ascii="Times New Roman" w:hAnsi="Times New Roman"/>
          <w:sz w:val="22"/>
        </w:rPr>
        <w:t xml:space="preserve"> </w:t>
      </w:r>
      <w:r w:rsidR="002207ED">
        <w:rPr>
          <w:rFonts w:ascii="Times New Roman" w:hAnsi="Times New Roman"/>
          <w:sz w:val="22"/>
        </w:rPr>
        <w:t>The convention relating to the status of refugees d</w:t>
      </w:r>
      <w:r w:rsidR="00756D80">
        <w:rPr>
          <w:rFonts w:ascii="Times New Roman" w:hAnsi="Times New Roman"/>
          <w:sz w:val="22"/>
        </w:rPr>
        <w:t xml:space="preserve">efines the term refugee, outlines the rights of displaced </w:t>
      </w:r>
      <w:r w:rsidR="00756D80" w:rsidRPr="007659AB">
        <w:rPr>
          <w:rFonts w:ascii="Times New Roman" w:hAnsi="Times New Roman"/>
          <w:sz w:val="22"/>
          <w:szCs w:val="22"/>
        </w:rPr>
        <w:t xml:space="preserve">peoples, and the legal obligation of States to protect them. </w:t>
      </w:r>
    </w:p>
    <w:p w14:paraId="082FD77E" w14:textId="77777777" w:rsidR="00F67AF2" w:rsidRPr="001201AD" w:rsidRDefault="00F67AF2" w:rsidP="006A2016">
      <w:pPr>
        <w:pStyle w:val="1"/>
        <w:numPr>
          <w:ilvl w:val="0"/>
          <w:numId w:val="3"/>
        </w:numPr>
        <w:spacing w:line="360" w:lineRule="auto"/>
        <w:rPr>
          <w:rFonts w:ascii="Times New Roman" w:hAnsi="Times New Roman"/>
          <w:sz w:val="20"/>
          <w:szCs w:val="22"/>
        </w:rPr>
      </w:pPr>
      <w:r w:rsidRPr="00F67AF2">
        <w:rPr>
          <w:rFonts w:ascii="Times New Roman" w:hAnsi="Times New Roman"/>
          <w:sz w:val="22"/>
        </w:rPr>
        <w:t xml:space="preserve">1954 Convention relating to </w:t>
      </w:r>
      <w:r w:rsidRPr="003E77F5">
        <w:rPr>
          <w:rFonts w:ascii="Times New Roman" w:hAnsi="Times New Roman"/>
          <w:sz w:val="22"/>
          <w:szCs w:val="22"/>
        </w:rPr>
        <w:t>the Status of Stateless Persons</w:t>
      </w:r>
      <w:r w:rsidR="00162734" w:rsidRPr="003E77F5">
        <w:rPr>
          <w:rFonts w:ascii="Times New Roman" w:hAnsi="Times New Roman"/>
          <w:sz w:val="22"/>
          <w:szCs w:val="22"/>
        </w:rPr>
        <w:t xml:space="preserve"> (September </w:t>
      </w:r>
      <w:r w:rsidR="00A922D6">
        <w:rPr>
          <w:rFonts w:ascii="Times New Roman" w:hAnsi="Times New Roman"/>
          <w:sz w:val="22"/>
          <w:szCs w:val="22"/>
        </w:rPr>
        <w:t>28</w:t>
      </w:r>
      <w:r w:rsidR="00A922D6" w:rsidRPr="00A922D6">
        <w:rPr>
          <w:rFonts w:ascii="Times New Roman" w:hAnsi="Times New Roman"/>
          <w:sz w:val="22"/>
          <w:szCs w:val="22"/>
          <w:vertAlign w:val="superscript"/>
        </w:rPr>
        <w:t>th</w:t>
      </w:r>
      <w:r w:rsidR="00A922D6">
        <w:rPr>
          <w:rFonts w:ascii="Times New Roman" w:hAnsi="Times New Roman"/>
          <w:sz w:val="22"/>
          <w:szCs w:val="22"/>
        </w:rPr>
        <w:t xml:space="preserve"> </w:t>
      </w:r>
      <w:r w:rsidR="00162734" w:rsidRPr="003E77F5">
        <w:rPr>
          <w:rFonts w:ascii="Times New Roman" w:hAnsi="Times New Roman"/>
          <w:sz w:val="22"/>
          <w:szCs w:val="22"/>
        </w:rPr>
        <w:t>1954)</w:t>
      </w:r>
      <w:r w:rsidR="003E77F5" w:rsidRPr="003E77F5">
        <w:rPr>
          <w:rFonts w:ascii="Times New Roman" w:hAnsi="Times New Roman"/>
          <w:sz w:val="22"/>
          <w:szCs w:val="22"/>
        </w:rPr>
        <w:t xml:space="preserve">. The convention was designed </w:t>
      </w:r>
      <w:r w:rsidR="003E77F5" w:rsidRPr="003E77F5">
        <w:rPr>
          <w:rFonts w:ascii="Times New Roman" w:hAnsi="Times New Roman"/>
          <w:color w:val="222222"/>
          <w:sz w:val="22"/>
          <w:szCs w:val="22"/>
          <w:shd w:val="clear" w:color="auto" w:fill="FFFFFF"/>
        </w:rPr>
        <w:t>to ensure that stateless people had a minimum set of human rights.</w:t>
      </w:r>
    </w:p>
    <w:p w14:paraId="46B0CAC2" w14:textId="296AF175" w:rsidR="001201AD" w:rsidRPr="00357CE7" w:rsidRDefault="001201AD" w:rsidP="006A2016">
      <w:pPr>
        <w:pStyle w:val="1"/>
        <w:numPr>
          <w:ilvl w:val="0"/>
          <w:numId w:val="3"/>
        </w:numPr>
        <w:spacing w:line="360" w:lineRule="auto"/>
        <w:rPr>
          <w:rFonts w:ascii="Times New Roman" w:hAnsi="Times New Roman"/>
          <w:b/>
          <w:sz w:val="14"/>
          <w:szCs w:val="22"/>
        </w:rPr>
      </w:pPr>
      <w:r w:rsidRPr="001201AD">
        <w:rPr>
          <w:rStyle w:val="Strong"/>
          <w:rFonts w:ascii="Times New Roman" w:hAnsi="Times New Roman"/>
          <w:b w:val="0"/>
          <w:color w:val="222222"/>
          <w:sz w:val="22"/>
          <w:szCs w:val="29"/>
        </w:rPr>
        <w:lastRenderedPageBreak/>
        <w:t xml:space="preserve">1961 Convention on the Reduction of </w:t>
      </w:r>
      <w:r w:rsidRPr="009B59F0">
        <w:rPr>
          <w:rStyle w:val="Strong"/>
          <w:rFonts w:ascii="Times New Roman" w:hAnsi="Times New Roman"/>
          <w:b w:val="0"/>
          <w:color w:val="222222"/>
          <w:sz w:val="22"/>
          <w:szCs w:val="22"/>
        </w:rPr>
        <w:t>Statelessness</w:t>
      </w:r>
      <w:r w:rsidR="002C4977" w:rsidRPr="009B59F0">
        <w:rPr>
          <w:rStyle w:val="Strong"/>
          <w:rFonts w:ascii="Times New Roman" w:hAnsi="Times New Roman"/>
          <w:b w:val="0"/>
          <w:color w:val="222222"/>
          <w:sz w:val="22"/>
          <w:szCs w:val="22"/>
        </w:rPr>
        <w:t xml:space="preserve"> (</w:t>
      </w:r>
      <w:r w:rsidR="002C4977" w:rsidRPr="009B59F0">
        <w:rPr>
          <w:rFonts w:ascii="Times New Roman" w:hAnsi="Times New Roman"/>
          <w:color w:val="222222"/>
          <w:sz w:val="22"/>
          <w:szCs w:val="22"/>
          <w:shd w:val="clear" w:color="auto" w:fill="FFFFFF"/>
        </w:rPr>
        <w:t xml:space="preserve">December </w:t>
      </w:r>
      <w:r w:rsidR="00A922D6">
        <w:rPr>
          <w:rFonts w:ascii="Times New Roman" w:hAnsi="Times New Roman"/>
          <w:color w:val="222222"/>
          <w:sz w:val="22"/>
          <w:szCs w:val="22"/>
          <w:shd w:val="clear" w:color="auto" w:fill="FFFFFF"/>
        </w:rPr>
        <w:t>13</w:t>
      </w:r>
      <w:r w:rsidR="00A922D6" w:rsidRPr="00A922D6">
        <w:rPr>
          <w:rFonts w:ascii="Times New Roman" w:hAnsi="Times New Roman"/>
          <w:color w:val="222222"/>
          <w:sz w:val="22"/>
          <w:szCs w:val="22"/>
          <w:shd w:val="clear" w:color="auto" w:fill="FFFFFF"/>
          <w:vertAlign w:val="superscript"/>
        </w:rPr>
        <w:t>th</w:t>
      </w:r>
      <w:r w:rsidR="00A922D6">
        <w:rPr>
          <w:rFonts w:ascii="Times New Roman" w:hAnsi="Times New Roman"/>
          <w:color w:val="222222"/>
          <w:sz w:val="22"/>
          <w:szCs w:val="22"/>
          <w:shd w:val="clear" w:color="auto" w:fill="FFFFFF"/>
        </w:rPr>
        <w:t xml:space="preserve"> </w:t>
      </w:r>
      <w:r w:rsidR="002C4977" w:rsidRPr="009B59F0">
        <w:rPr>
          <w:rFonts w:ascii="Times New Roman" w:hAnsi="Times New Roman"/>
          <w:color w:val="222222"/>
          <w:sz w:val="22"/>
          <w:szCs w:val="22"/>
          <w:shd w:val="clear" w:color="auto" w:fill="FFFFFF"/>
        </w:rPr>
        <w:t>1975)</w:t>
      </w:r>
      <w:r w:rsidR="00DE5287">
        <w:rPr>
          <w:rFonts w:ascii="Times New Roman" w:hAnsi="Times New Roman"/>
          <w:color w:val="222222"/>
          <w:sz w:val="22"/>
          <w:szCs w:val="22"/>
          <w:shd w:val="clear" w:color="auto" w:fill="FFFFFF"/>
        </w:rPr>
        <w:t>. It aimed to establish an international framework to ensure the right of a person to a nationality</w:t>
      </w:r>
      <w:r w:rsidR="00372617">
        <w:rPr>
          <w:rFonts w:ascii="Times New Roman" w:hAnsi="Times New Roman"/>
          <w:color w:val="222222"/>
          <w:sz w:val="22"/>
          <w:szCs w:val="22"/>
          <w:shd w:val="clear" w:color="auto" w:fill="FFFFFF"/>
        </w:rPr>
        <w:t xml:space="preserve">; calling for states to establish safeguards in their nationality laws to prevent statelessness. </w:t>
      </w:r>
    </w:p>
    <w:p w14:paraId="030D1F00" w14:textId="77777777" w:rsidR="00C7521E" w:rsidRPr="00C7521E" w:rsidRDefault="00C7521E" w:rsidP="00C7521E">
      <w:pPr>
        <w:pStyle w:val="1"/>
        <w:spacing w:line="360" w:lineRule="auto"/>
        <w:rPr>
          <w:rFonts w:ascii="Times New Roman" w:hAnsi="Times New Roman"/>
          <w:sz w:val="22"/>
          <w:szCs w:val="22"/>
        </w:rPr>
      </w:pPr>
    </w:p>
    <w:p w14:paraId="17477726" w14:textId="48FF3E7D" w:rsidR="007659AB" w:rsidRPr="00B24CC9" w:rsidRDefault="007659AB" w:rsidP="006A2016">
      <w:pPr>
        <w:pStyle w:val="1"/>
        <w:numPr>
          <w:ilvl w:val="0"/>
          <w:numId w:val="3"/>
        </w:numPr>
        <w:spacing w:line="360" w:lineRule="auto"/>
        <w:rPr>
          <w:rFonts w:ascii="Times New Roman" w:hAnsi="Times New Roman"/>
          <w:sz w:val="22"/>
          <w:szCs w:val="22"/>
        </w:rPr>
      </w:pPr>
      <w:r w:rsidRPr="001C0F17">
        <w:rPr>
          <w:rFonts w:ascii="Times New Roman" w:hAnsi="Times New Roman"/>
          <w:sz w:val="22"/>
          <w:szCs w:val="22"/>
          <w:shd w:val="clear" w:color="auto" w:fill="FFFFFF"/>
        </w:rPr>
        <w:t>Protocol Relating to the Status of Refugees</w:t>
      </w:r>
      <w:r w:rsidRPr="007659AB">
        <w:rPr>
          <w:rFonts w:ascii="Times New Roman" w:hAnsi="Times New Roman"/>
          <w:sz w:val="22"/>
          <w:szCs w:val="22"/>
          <w:shd w:val="clear" w:color="auto" w:fill="FFFFFF"/>
        </w:rPr>
        <w:t> </w:t>
      </w:r>
      <w:r>
        <w:rPr>
          <w:rFonts w:ascii="Times New Roman" w:hAnsi="Times New Roman"/>
          <w:sz w:val="22"/>
          <w:szCs w:val="22"/>
          <w:shd w:val="clear" w:color="auto" w:fill="FFFFFF"/>
        </w:rPr>
        <w:t>(</w:t>
      </w:r>
      <w:r w:rsidR="00893BEC">
        <w:rPr>
          <w:rFonts w:ascii="Times New Roman" w:hAnsi="Times New Roman"/>
          <w:sz w:val="22"/>
          <w:szCs w:val="22"/>
          <w:shd w:val="clear" w:color="auto" w:fill="FFFFFF"/>
        </w:rPr>
        <w:t>January 31</w:t>
      </w:r>
      <w:r w:rsidR="00893BEC" w:rsidRPr="00893BEC">
        <w:rPr>
          <w:rFonts w:ascii="Times New Roman" w:hAnsi="Times New Roman"/>
          <w:sz w:val="22"/>
          <w:szCs w:val="22"/>
          <w:shd w:val="clear" w:color="auto" w:fill="FFFFFF"/>
          <w:vertAlign w:val="superscript"/>
        </w:rPr>
        <w:t>st</w:t>
      </w:r>
      <w:r w:rsidR="00893BEC">
        <w:rPr>
          <w:rFonts w:ascii="Times New Roman" w:hAnsi="Times New Roman"/>
          <w:sz w:val="22"/>
          <w:szCs w:val="22"/>
          <w:shd w:val="clear" w:color="auto" w:fill="FFFFFF"/>
        </w:rPr>
        <w:t xml:space="preserve"> 1967) </w:t>
      </w:r>
      <w:r w:rsidR="002207ED">
        <w:rPr>
          <w:rFonts w:ascii="Times New Roman" w:hAnsi="Times New Roman"/>
          <w:sz w:val="22"/>
          <w:szCs w:val="22"/>
          <w:shd w:val="clear" w:color="auto" w:fill="FFFFFF"/>
        </w:rPr>
        <w:t>The</w:t>
      </w:r>
      <w:r w:rsidR="00EB338E">
        <w:rPr>
          <w:rFonts w:ascii="Times New Roman" w:hAnsi="Times New Roman"/>
          <w:sz w:val="22"/>
          <w:szCs w:val="22"/>
          <w:shd w:val="clear" w:color="auto" w:fill="FFFFFF"/>
        </w:rPr>
        <w:t xml:space="preserve"> mandate </w:t>
      </w:r>
      <w:r w:rsidR="004133F1">
        <w:rPr>
          <w:rFonts w:ascii="Times New Roman" w:hAnsi="Times New Roman"/>
          <w:sz w:val="22"/>
          <w:szCs w:val="22"/>
          <w:shd w:val="clear" w:color="auto" w:fill="FFFFFF"/>
        </w:rPr>
        <w:t xml:space="preserve">of this protocol was to remove the restrictions, both </w:t>
      </w:r>
      <w:r w:rsidR="00CA0FF5">
        <w:rPr>
          <w:rFonts w:ascii="Times New Roman" w:hAnsi="Times New Roman"/>
          <w:sz w:val="22"/>
          <w:szCs w:val="22"/>
          <w:shd w:val="clear" w:color="auto" w:fill="FFFFFF"/>
        </w:rPr>
        <w:t>geographical</w:t>
      </w:r>
      <w:r w:rsidR="004133F1">
        <w:rPr>
          <w:rFonts w:ascii="Times New Roman" w:hAnsi="Times New Roman"/>
          <w:sz w:val="22"/>
          <w:szCs w:val="22"/>
          <w:shd w:val="clear" w:color="auto" w:fill="FFFFFF"/>
        </w:rPr>
        <w:t xml:space="preserve"> and t</w:t>
      </w:r>
      <w:r w:rsidR="00AD7417">
        <w:rPr>
          <w:rFonts w:ascii="Times New Roman" w:hAnsi="Times New Roman"/>
          <w:sz w:val="22"/>
          <w:szCs w:val="22"/>
          <w:shd w:val="clear" w:color="auto" w:fill="FFFFFF"/>
        </w:rPr>
        <w:t>emporal,</w:t>
      </w:r>
      <w:r w:rsidR="004133F1">
        <w:rPr>
          <w:rFonts w:ascii="Times New Roman" w:hAnsi="Times New Roman"/>
          <w:sz w:val="22"/>
          <w:szCs w:val="22"/>
          <w:shd w:val="clear" w:color="auto" w:fill="FFFFFF"/>
        </w:rPr>
        <w:t xml:space="preserve"> present in the refugee convention</w:t>
      </w:r>
      <w:r w:rsidR="00F367EC">
        <w:rPr>
          <w:rFonts w:ascii="Times New Roman" w:hAnsi="Times New Roman"/>
          <w:sz w:val="22"/>
          <w:szCs w:val="22"/>
          <w:shd w:val="clear" w:color="auto" w:fill="FFFFFF"/>
        </w:rPr>
        <w:t xml:space="preserve">. The 1951 convention intended </w:t>
      </w:r>
      <w:r w:rsidR="009410A9">
        <w:rPr>
          <w:rFonts w:ascii="Times New Roman" w:hAnsi="Times New Roman"/>
          <w:sz w:val="22"/>
          <w:szCs w:val="22"/>
          <w:shd w:val="clear" w:color="auto" w:fill="FFFFFF"/>
        </w:rPr>
        <w:t xml:space="preserve">to </w:t>
      </w:r>
      <w:proofErr w:type="spellStart"/>
      <w:r w:rsidR="00D42798">
        <w:rPr>
          <w:rFonts w:ascii="Times New Roman" w:hAnsi="Times New Roman"/>
          <w:sz w:val="22"/>
          <w:szCs w:val="22"/>
          <w:shd w:val="clear" w:color="auto" w:fill="FFFFFF"/>
        </w:rPr>
        <w:t>minimise</w:t>
      </w:r>
      <w:proofErr w:type="spellEnd"/>
      <w:r w:rsidR="00D42798">
        <w:rPr>
          <w:rFonts w:ascii="Times New Roman" w:hAnsi="Times New Roman"/>
          <w:sz w:val="22"/>
          <w:szCs w:val="22"/>
          <w:shd w:val="clear" w:color="auto" w:fill="FFFFFF"/>
        </w:rPr>
        <w:t xml:space="preserve"> the </w:t>
      </w:r>
      <w:r w:rsidR="00F367EC">
        <w:rPr>
          <w:rFonts w:ascii="Times New Roman" w:hAnsi="Times New Roman"/>
          <w:sz w:val="22"/>
          <w:szCs w:val="22"/>
          <w:shd w:val="clear" w:color="auto" w:fill="FFFFFF"/>
        </w:rPr>
        <w:t>aftermath of World War II in Europe</w:t>
      </w:r>
      <w:r w:rsidR="000D784C">
        <w:rPr>
          <w:rFonts w:ascii="Times New Roman" w:hAnsi="Times New Roman"/>
          <w:sz w:val="22"/>
          <w:szCs w:val="22"/>
          <w:shd w:val="clear" w:color="auto" w:fill="FFFFFF"/>
        </w:rPr>
        <w:t>;</w:t>
      </w:r>
      <w:r w:rsidR="00F367EC">
        <w:rPr>
          <w:rFonts w:ascii="Times New Roman" w:hAnsi="Times New Roman"/>
          <w:sz w:val="22"/>
          <w:szCs w:val="22"/>
          <w:shd w:val="clear" w:color="auto" w:fill="FFFFFF"/>
        </w:rPr>
        <w:t xml:space="preserve"> therefore the protocol was to be used for ‘new refugee situations that have </w:t>
      </w:r>
      <w:r w:rsidR="00CA0FF5">
        <w:rPr>
          <w:rFonts w:ascii="Times New Roman" w:hAnsi="Times New Roman"/>
          <w:sz w:val="22"/>
          <w:szCs w:val="22"/>
          <w:shd w:val="clear" w:color="auto" w:fill="FFFFFF"/>
        </w:rPr>
        <w:t>arisen</w:t>
      </w:r>
      <w:r w:rsidR="00F367EC">
        <w:rPr>
          <w:rFonts w:ascii="Times New Roman" w:hAnsi="Times New Roman"/>
          <w:sz w:val="22"/>
          <w:szCs w:val="22"/>
          <w:shd w:val="clear" w:color="auto" w:fill="FFFFFF"/>
        </w:rPr>
        <w:t xml:space="preserve"> since the Convention was adopted and the refugees concerned</w:t>
      </w:r>
      <w:r w:rsidR="000D784C">
        <w:rPr>
          <w:rFonts w:ascii="Times New Roman" w:hAnsi="Times New Roman"/>
          <w:sz w:val="22"/>
          <w:szCs w:val="22"/>
          <w:shd w:val="clear" w:color="auto" w:fill="FFFFFF"/>
        </w:rPr>
        <w:t>.’</w:t>
      </w:r>
    </w:p>
    <w:p w14:paraId="0A537D51" w14:textId="77777777" w:rsidR="00B24CC9" w:rsidRPr="00110316" w:rsidRDefault="00B24CC9" w:rsidP="00110316">
      <w:pPr>
        <w:pStyle w:val="1"/>
        <w:numPr>
          <w:ilvl w:val="0"/>
          <w:numId w:val="3"/>
        </w:numPr>
        <w:spacing w:line="360" w:lineRule="auto"/>
        <w:rPr>
          <w:rFonts w:ascii="Times New Roman" w:hAnsi="Times New Roman"/>
          <w:sz w:val="22"/>
          <w:szCs w:val="22"/>
        </w:rPr>
      </w:pPr>
      <w:r>
        <w:rPr>
          <w:rFonts w:ascii="Times New Roman" w:hAnsi="Times New Roman"/>
          <w:sz w:val="22"/>
          <w:szCs w:val="22"/>
          <w:shd w:val="clear" w:color="auto" w:fill="FFFFFF"/>
        </w:rPr>
        <w:t>In 2012, the UNHCR revised the Guidelines on the Applicable Criteria and Standards relating to the Detention of Asylum-seekers and Alternatives to Detention</w:t>
      </w:r>
      <w:r w:rsidR="003F41DA">
        <w:rPr>
          <w:rFonts w:ascii="Times New Roman" w:hAnsi="Times New Roman"/>
          <w:sz w:val="22"/>
          <w:szCs w:val="22"/>
          <w:shd w:val="clear" w:color="auto" w:fill="FFFFFF"/>
        </w:rPr>
        <w:t xml:space="preserve">, and in 2014, Monitoring Immigration Detention: Practical Manual. Both guides draw on international human rights law and standards, applying them to the context of asylum seekers and refugees. </w:t>
      </w:r>
    </w:p>
    <w:p w14:paraId="376EB058" w14:textId="77777777" w:rsidR="006A2016" w:rsidRPr="00A122B2" w:rsidRDefault="00CF4363" w:rsidP="00A122B2">
      <w:pPr>
        <w:pStyle w:val="1"/>
        <w:numPr>
          <w:ilvl w:val="0"/>
          <w:numId w:val="3"/>
        </w:numPr>
        <w:spacing w:line="360" w:lineRule="auto"/>
        <w:rPr>
          <w:rFonts w:ascii="Times New Roman" w:hAnsi="Times New Roman"/>
          <w:sz w:val="22"/>
          <w:szCs w:val="22"/>
        </w:rPr>
      </w:pPr>
      <w:r>
        <w:rPr>
          <w:rFonts w:ascii="Times New Roman" w:hAnsi="Times New Roman"/>
          <w:sz w:val="22"/>
          <w:szCs w:val="22"/>
          <w:shd w:val="clear" w:color="auto" w:fill="FFFFFF"/>
        </w:rPr>
        <w:t xml:space="preserve">2014-2019 ‘Beyond Detention’ strategy </w:t>
      </w:r>
      <w:r w:rsidR="00C07F81">
        <w:rPr>
          <w:rFonts w:ascii="Times New Roman" w:hAnsi="Times New Roman"/>
          <w:sz w:val="22"/>
          <w:szCs w:val="22"/>
          <w:shd w:val="clear" w:color="auto" w:fill="FFFFFF"/>
        </w:rPr>
        <w:t xml:space="preserve">to end the detention of refugees and asylum seekers. </w:t>
      </w:r>
    </w:p>
    <w:p w14:paraId="16EEBD46" w14:textId="77777777" w:rsidR="00846C09" w:rsidRDefault="00846C09" w:rsidP="006A2016">
      <w:pPr>
        <w:pStyle w:val="SectionTitle"/>
        <w:rPr>
          <w:rFonts w:ascii="Times New Roman" w:hAnsi="Times New Roman"/>
          <w:color w:val="548DD4"/>
        </w:rPr>
      </w:pPr>
    </w:p>
    <w:p w14:paraId="0379477F" w14:textId="77777777" w:rsidR="00131055" w:rsidRPr="006A2016" w:rsidRDefault="00131055" w:rsidP="006A2016">
      <w:pPr>
        <w:pStyle w:val="SectionTitle"/>
        <w:rPr>
          <w:rFonts w:ascii="Times New Roman" w:hAnsi="Times New Roman"/>
          <w:color w:val="548DD4"/>
        </w:rPr>
      </w:pPr>
      <w:r w:rsidRPr="006A2016">
        <w:rPr>
          <w:rFonts w:ascii="Times New Roman" w:hAnsi="Times New Roman"/>
          <w:color w:val="548DD4"/>
        </w:rPr>
        <w:t>Possible Solutions</w:t>
      </w:r>
    </w:p>
    <w:p w14:paraId="7A93579A" w14:textId="00B1910C" w:rsidR="00F15B08" w:rsidRPr="00CF57A7" w:rsidRDefault="00A122B2" w:rsidP="001C0F17">
      <w:pPr>
        <w:spacing w:line="360" w:lineRule="auto"/>
        <w:ind w:firstLine="720"/>
        <w:rPr>
          <w:rFonts w:ascii="Times New Roman" w:eastAsia="SimSun" w:hAnsi="Times New Roman"/>
          <w:sz w:val="22"/>
          <w:szCs w:val="22"/>
        </w:rPr>
      </w:pPr>
      <w:r w:rsidRPr="00CF57A7">
        <w:rPr>
          <w:rFonts w:ascii="Times New Roman" w:eastAsia="SimSun" w:hAnsi="Times New Roman"/>
          <w:sz w:val="22"/>
          <w:szCs w:val="22"/>
        </w:rPr>
        <w:t xml:space="preserve">The most </w:t>
      </w:r>
      <w:r w:rsidR="00051B93" w:rsidRPr="00CF57A7">
        <w:rPr>
          <w:rFonts w:ascii="Times New Roman" w:eastAsia="SimSun" w:hAnsi="Times New Roman"/>
          <w:sz w:val="22"/>
          <w:szCs w:val="22"/>
        </w:rPr>
        <w:t>prominent</w:t>
      </w:r>
      <w:r w:rsidRPr="00CF57A7">
        <w:rPr>
          <w:rFonts w:ascii="Times New Roman" w:eastAsia="SimSun" w:hAnsi="Times New Roman"/>
          <w:sz w:val="22"/>
          <w:szCs w:val="22"/>
        </w:rPr>
        <w:t xml:space="preserve"> issue left unsolved by ‘Beyond Detention’ was the strategy’s failure to establish viable alternatives to </w:t>
      </w:r>
      <w:r w:rsidR="00051B93" w:rsidRPr="00CF57A7">
        <w:rPr>
          <w:rFonts w:ascii="Times New Roman" w:eastAsia="SimSun" w:hAnsi="Times New Roman"/>
          <w:sz w:val="22"/>
          <w:szCs w:val="22"/>
        </w:rPr>
        <w:t>detention</w:t>
      </w:r>
      <w:r w:rsidRPr="00CF57A7">
        <w:rPr>
          <w:rFonts w:ascii="Times New Roman" w:eastAsia="SimSun" w:hAnsi="Times New Roman"/>
          <w:sz w:val="22"/>
          <w:szCs w:val="22"/>
        </w:rPr>
        <w:t xml:space="preserve"> in each of the focus countries. It is therefore</w:t>
      </w:r>
      <w:r w:rsidR="000D784C">
        <w:rPr>
          <w:rFonts w:ascii="Times New Roman" w:eastAsia="SimSun" w:hAnsi="Times New Roman"/>
          <w:sz w:val="22"/>
          <w:szCs w:val="22"/>
        </w:rPr>
        <w:t xml:space="preserve"> crucial</w:t>
      </w:r>
      <w:r w:rsidRPr="00CF57A7">
        <w:rPr>
          <w:rFonts w:ascii="Times New Roman" w:eastAsia="SimSun" w:hAnsi="Times New Roman"/>
          <w:sz w:val="22"/>
          <w:szCs w:val="22"/>
        </w:rPr>
        <w:t xml:space="preserve"> for delegates to </w:t>
      </w:r>
      <w:r w:rsidR="00016F81" w:rsidRPr="00CF57A7">
        <w:rPr>
          <w:rFonts w:ascii="Times New Roman" w:eastAsia="SimSun" w:hAnsi="Times New Roman"/>
          <w:sz w:val="22"/>
          <w:szCs w:val="22"/>
        </w:rPr>
        <w:t>consider the situation and laws in each of the focus countries</w:t>
      </w:r>
      <w:r w:rsidR="00BA25F0">
        <w:rPr>
          <w:rFonts w:ascii="Times New Roman" w:eastAsia="SimSun" w:hAnsi="Times New Roman"/>
          <w:sz w:val="22"/>
          <w:szCs w:val="22"/>
        </w:rPr>
        <w:t>, and to ensure that these laws are abiding b</w:t>
      </w:r>
      <w:r w:rsidR="00F15B08">
        <w:rPr>
          <w:rFonts w:ascii="Times New Roman" w:eastAsia="SimSun" w:hAnsi="Times New Roman"/>
          <w:sz w:val="22"/>
          <w:szCs w:val="22"/>
        </w:rPr>
        <w:t>y</w:t>
      </w:r>
      <w:r w:rsidR="00BA25F0">
        <w:rPr>
          <w:rFonts w:ascii="Times New Roman" w:eastAsia="SimSun" w:hAnsi="Times New Roman"/>
          <w:sz w:val="22"/>
          <w:szCs w:val="22"/>
        </w:rPr>
        <w:t xml:space="preserve"> international law when a country is ratified to a certain treaty or strategy</w:t>
      </w:r>
      <w:r w:rsidR="00016F81" w:rsidRPr="00CF57A7">
        <w:rPr>
          <w:rFonts w:ascii="Times New Roman" w:eastAsia="SimSun" w:hAnsi="Times New Roman"/>
          <w:sz w:val="22"/>
          <w:szCs w:val="22"/>
        </w:rPr>
        <w:t xml:space="preserve">. </w:t>
      </w:r>
      <w:r w:rsidR="00F15B08">
        <w:rPr>
          <w:rFonts w:ascii="Times New Roman" w:eastAsia="SimSun" w:hAnsi="Times New Roman"/>
          <w:sz w:val="22"/>
          <w:szCs w:val="22"/>
        </w:rPr>
        <w:t xml:space="preserve">The most prominent issues around ‘Beyond Detention’ </w:t>
      </w:r>
      <w:r w:rsidR="007B2684">
        <w:rPr>
          <w:rFonts w:ascii="Times New Roman" w:eastAsia="SimSun" w:hAnsi="Times New Roman"/>
          <w:sz w:val="22"/>
          <w:szCs w:val="22"/>
        </w:rPr>
        <w:t>were</w:t>
      </w:r>
      <w:r w:rsidR="00F15B08">
        <w:rPr>
          <w:rFonts w:ascii="Times New Roman" w:eastAsia="SimSun" w:hAnsi="Times New Roman"/>
          <w:sz w:val="22"/>
          <w:szCs w:val="22"/>
        </w:rPr>
        <w:t xml:space="preserve"> the non-context</w:t>
      </w:r>
      <w:r w:rsidR="007B2684">
        <w:rPr>
          <w:rFonts w:ascii="Times New Roman" w:eastAsia="SimSun" w:hAnsi="Times New Roman"/>
          <w:sz w:val="22"/>
          <w:szCs w:val="22"/>
        </w:rPr>
        <w:t>-</w:t>
      </w:r>
      <w:r w:rsidR="00F15B08">
        <w:rPr>
          <w:rFonts w:ascii="Times New Roman" w:eastAsia="SimSun" w:hAnsi="Times New Roman"/>
          <w:sz w:val="22"/>
          <w:szCs w:val="22"/>
        </w:rPr>
        <w:t>specific solutions it offer</w:t>
      </w:r>
      <w:r w:rsidR="007B2684">
        <w:rPr>
          <w:rFonts w:ascii="Times New Roman" w:eastAsia="SimSun" w:hAnsi="Times New Roman"/>
          <w:sz w:val="22"/>
          <w:szCs w:val="22"/>
        </w:rPr>
        <w:t>ed</w:t>
      </w:r>
      <w:r w:rsidR="00F15B08">
        <w:rPr>
          <w:rFonts w:ascii="Times New Roman" w:eastAsia="SimSun" w:hAnsi="Times New Roman"/>
          <w:sz w:val="22"/>
          <w:szCs w:val="22"/>
        </w:rPr>
        <w:t xml:space="preserve">. It is </w:t>
      </w:r>
      <w:r w:rsidR="007B2684">
        <w:rPr>
          <w:rFonts w:ascii="Times New Roman" w:eastAsia="SimSun" w:hAnsi="Times New Roman"/>
          <w:sz w:val="22"/>
          <w:szCs w:val="22"/>
        </w:rPr>
        <w:t xml:space="preserve">that </w:t>
      </w:r>
      <w:r w:rsidR="00F15B08">
        <w:rPr>
          <w:rFonts w:ascii="Times New Roman" w:eastAsia="SimSun" w:hAnsi="Times New Roman"/>
          <w:sz w:val="22"/>
          <w:szCs w:val="22"/>
        </w:rPr>
        <w:t>encouraged delegates look over the strategy and amend its proposed solutions to be more catered to specific countries and situations.</w:t>
      </w:r>
    </w:p>
    <w:p w14:paraId="346EC2AA" w14:textId="77777777" w:rsidR="00B9426A" w:rsidRPr="00CF57A7" w:rsidRDefault="001622EC" w:rsidP="001C0F17">
      <w:pPr>
        <w:spacing w:line="360" w:lineRule="auto"/>
        <w:ind w:firstLine="720"/>
        <w:rPr>
          <w:rFonts w:ascii="Times New Roman" w:eastAsia="SimSun" w:hAnsi="Times New Roman"/>
          <w:sz w:val="22"/>
          <w:szCs w:val="22"/>
        </w:rPr>
      </w:pPr>
      <w:r w:rsidRPr="004A7A37">
        <w:rPr>
          <w:rFonts w:ascii="Times New Roman" w:eastAsia="SimSun" w:hAnsi="Times New Roman"/>
          <w:b/>
          <w:sz w:val="22"/>
          <w:szCs w:val="22"/>
        </w:rPr>
        <w:t>Alternatives to detention</w:t>
      </w:r>
      <w:r w:rsidR="001C0F17">
        <w:rPr>
          <w:rFonts w:ascii="Times New Roman" w:eastAsia="SimSun" w:hAnsi="Times New Roman"/>
          <w:b/>
          <w:sz w:val="22"/>
          <w:szCs w:val="22"/>
        </w:rPr>
        <w:t xml:space="preserve"> (ATDs)</w:t>
      </w:r>
      <w:r w:rsidRPr="00CF57A7">
        <w:rPr>
          <w:rFonts w:ascii="Times New Roman" w:eastAsia="SimSun" w:hAnsi="Times New Roman"/>
          <w:sz w:val="22"/>
          <w:szCs w:val="22"/>
        </w:rPr>
        <w:t xml:space="preserve"> are a humane and cost</w:t>
      </w:r>
      <w:r w:rsidR="000D784C">
        <w:rPr>
          <w:rFonts w:ascii="Times New Roman" w:eastAsia="SimSun" w:hAnsi="Times New Roman"/>
          <w:sz w:val="22"/>
          <w:szCs w:val="22"/>
        </w:rPr>
        <w:t>-</w:t>
      </w:r>
      <w:r w:rsidRPr="00CF57A7">
        <w:rPr>
          <w:rFonts w:ascii="Times New Roman" w:eastAsia="SimSun" w:hAnsi="Times New Roman"/>
          <w:sz w:val="22"/>
          <w:szCs w:val="22"/>
        </w:rPr>
        <w:t xml:space="preserve">effective way to manage the asylum and migration of asylum seekers. </w:t>
      </w:r>
      <w:r w:rsidRPr="004A7A37">
        <w:rPr>
          <w:rFonts w:ascii="Times New Roman" w:eastAsia="SimSun" w:hAnsi="Times New Roman"/>
          <w:b/>
          <w:sz w:val="22"/>
          <w:szCs w:val="22"/>
        </w:rPr>
        <w:t>ATDs need to be developed and applied in a</w:t>
      </w:r>
      <w:r w:rsidR="000D784C" w:rsidRPr="004A7A37">
        <w:rPr>
          <w:rFonts w:ascii="Times New Roman" w:eastAsia="SimSun" w:hAnsi="Times New Roman"/>
          <w:b/>
          <w:sz w:val="22"/>
          <w:szCs w:val="22"/>
        </w:rPr>
        <w:t xml:space="preserve"> context-specific way</w:t>
      </w:r>
      <w:r w:rsidRPr="004A7A37">
        <w:rPr>
          <w:rFonts w:ascii="Times New Roman" w:eastAsia="SimSun" w:hAnsi="Times New Roman"/>
          <w:b/>
          <w:sz w:val="22"/>
          <w:szCs w:val="22"/>
        </w:rPr>
        <w:t xml:space="preserve">, </w:t>
      </w:r>
      <w:r w:rsidRPr="00CF57A7">
        <w:rPr>
          <w:rFonts w:ascii="Times New Roman" w:eastAsia="SimSun" w:hAnsi="Times New Roman"/>
          <w:sz w:val="22"/>
          <w:szCs w:val="22"/>
        </w:rPr>
        <w:t xml:space="preserve">considering the particular needs of each situation and country context. </w:t>
      </w:r>
      <w:r w:rsidR="00370430" w:rsidRPr="00CF57A7">
        <w:rPr>
          <w:rFonts w:ascii="Times New Roman" w:eastAsia="SimSun" w:hAnsi="Times New Roman"/>
          <w:sz w:val="22"/>
          <w:szCs w:val="22"/>
        </w:rPr>
        <w:t xml:space="preserve">ATDs should identify and address the individual needs of a </w:t>
      </w:r>
      <w:r w:rsidR="008C7104" w:rsidRPr="00CF57A7">
        <w:rPr>
          <w:rFonts w:ascii="Times New Roman" w:eastAsia="SimSun" w:hAnsi="Times New Roman"/>
          <w:sz w:val="22"/>
          <w:szCs w:val="22"/>
        </w:rPr>
        <w:t>country</w:t>
      </w:r>
      <w:r w:rsidR="00370430" w:rsidRPr="00CF57A7">
        <w:rPr>
          <w:rFonts w:ascii="Times New Roman" w:eastAsia="SimSun" w:hAnsi="Times New Roman"/>
          <w:sz w:val="22"/>
          <w:szCs w:val="22"/>
        </w:rPr>
        <w:t xml:space="preserve"> in a comprehensive way, exploring all available options to resolve individual cases, and be made available from the initial entry through to the end of the migration process. </w:t>
      </w:r>
      <w:r w:rsidR="00F40955" w:rsidRPr="00CF57A7">
        <w:rPr>
          <w:rFonts w:ascii="Times New Roman" w:eastAsia="SimSun" w:hAnsi="Times New Roman"/>
          <w:sz w:val="22"/>
          <w:szCs w:val="22"/>
        </w:rPr>
        <w:t>Fairness, efficiency</w:t>
      </w:r>
      <w:r w:rsidR="000D784C">
        <w:rPr>
          <w:rFonts w:ascii="Times New Roman" w:eastAsia="SimSun" w:hAnsi="Times New Roman"/>
          <w:sz w:val="22"/>
          <w:szCs w:val="22"/>
        </w:rPr>
        <w:t xml:space="preserve">, </w:t>
      </w:r>
      <w:r w:rsidR="00F40955" w:rsidRPr="00CF57A7">
        <w:rPr>
          <w:rFonts w:ascii="Times New Roman" w:eastAsia="SimSun" w:hAnsi="Times New Roman"/>
          <w:sz w:val="22"/>
          <w:szCs w:val="22"/>
        </w:rPr>
        <w:t xml:space="preserve">and transparency are </w:t>
      </w:r>
      <w:r w:rsidR="000D784C">
        <w:rPr>
          <w:rFonts w:ascii="Times New Roman" w:eastAsia="SimSun" w:hAnsi="Times New Roman"/>
          <w:sz w:val="22"/>
          <w:szCs w:val="22"/>
        </w:rPr>
        <w:t>essential</w:t>
      </w:r>
      <w:r w:rsidR="00F40955" w:rsidRPr="00CF57A7">
        <w:rPr>
          <w:rFonts w:ascii="Times New Roman" w:eastAsia="SimSun" w:hAnsi="Times New Roman"/>
          <w:sz w:val="22"/>
          <w:szCs w:val="22"/>
        </w:rPr>
        <w:t xml:space="preserve"> for</w:t>
      </w:r>
      <w:r w:rsidR="000D784C">
        <w:rPr>
          <w:rFonts w:ascii="Times New Roman" w:eastAsia="SimSun" w:hAnsi="Times New Roman"/>
          <w:sz w:val="22"/>
          <w:szCs w:val="22"/>
        </w:rPr>
        <w:t xml:space="preserve"> the establishment of trust between the asylum seekers and the government, </w:t>
      </w:r>
      <w:r w:rsidR="00F40955" w:rsidRPr="00CF57A7">
        <w:rPr>
          <w:rFonts w:ascii="Times New Roman" w:eastAsia="SimSun" w:hAnsi="Times New Roman"/>
          <w:sz w:val="22"/>
          <w:szCs w:val="22"/>
        </w:rPr>
        <w:t xml:space="preserve">and are also key for compliance with any conditions imposed on asylum-seekers or migrants. </w:t>
      </w:r>
    </w:p>
    <w:p w14:paraId="1A74AF0B" w14:textId="77777777" w:rsidR="00391E00" w:rsidRPr="00CF57A7" w:rsidRDefault="00765F46" w:rsidP="001C0F17">
      <w:pPr>
        <w:spacing w:line="360" w:lineRule="auto"/>
        <w:ind w:firstLine="720"/>
        <w:rPr>
          <w:rFonts w:ascii="Times New Roman" w:eastAsia="SimSun" w:hAnsi="Times New Roman"/>
          <w:sz w:val="22"/>
          <w:szCs w:val="22"/>
        </w:rPr>
      </w:pPr>
      <w:r w:rsidRPr="00CF57A7">
        <w:rPr>
          <w:rFonts w:ascii="Times New Roman" w:eastAsia="SimSun" w:hAnsi="Times New Roman"/>
          <w:sz w:val="22"/>
          <w:szCs w:val="22"/>
        </w:rPr>
        <w:t xml:space="preserve">Alternatives to </w:t>
      </w:r>
      <w:r w:rsidR="0070357B" w:rsidRPr="00CF57A7">
        <w:rPr>
          <w:rFonts w:ascii="Times New Roman" w:eastAsia="SimSun" w:hAnsi="Times New Roman"/>
          <w:sz w:val="22"/>
          <w:szCs w:val="22"/>
        </w:rPr>
        <w:t>detention</w:t>
      </w:r>
      <w:r w:rsidRPr="00CF57A7">
        <w:rPr>
          <w:rFonts w:ascii="Times New Roman" w:eastAsia="SimSun" w:hAnsi="Times New Roman"/>
          <w:sz w:val="22"/>
          <w:szCs w:val="22"/>
        </w:rPr>
        <w:t xml:space="preserve"> should also </w:t>
      </w:r>
      <w:r w:rsidRPr="001C0F17">
        <w:rPr>
          <w:rFonts w:ascii="Times New Roman" w:eastAsia="SimSun" w:hAnsi="Times New Roman"/>
          <w:b/>
          <w:sz w:val="22"/>
          <w:szCs w:val="22"/>
        </w:rPr>
        <w:t>e</w:t>
      </w:r>
      <w:r w:rsidRPr="004A7A37">
        <w:rPr>
          <w:rFonts w:ascii="Times New Roman" w:eastAsia="SimSun" w:hAnsi="Times New Roman"/>
          <w:b/>
          <w:sz w:val="22"/>
          <w:szCs w:val="22"/>
        </w:rPr>
        <w:t xml:space="preserve">ncourage </w:t>
      </w:r>
      <w:r w:rsidR="0070357B" w:rsidRPr="004A7A37">
        <w:rPr>
          <w:rFonts w:ascii="Times New Roman" w:eastAsia="SimSun" w:hAnsi="Times New Roman"/>
          <w:b/>
          <w:sz w:val="22"/>
          <w:szCs w:val="22"/>
        </w:rPr>
        <w:t>asylum</w:t>
      </w:r>
      <w:r w:rsidRPr="004A7A37">
        <w:rPr>
          <w:rFonts w:ascii="Times New Roman" w:eastAsia="SimSun" w:hAnsi="Times New Roman"/>
          <w:b/>
          <w:sz w:val="22"/>
          <w:szCs w:val="22"/>
        </w:rPr>
        <w:t>-seekers to develop and strengthen links with the local community and preserve family life</w:t>
      </w:r>
      <w:r w:rsidR="000D784C" w:rsidRPr="004A7A37">
        <w:rPr>
          <w:rFonts w:ascii="Times New Roman" w:eastAsia="SimSun" w:hAnsi="Times New Roman"/>
          <w:b/>
          <w:sz w:val="22"/>
          <w:szCs w:val="22"/>
        </w:rPr>
        <w:t>.</w:t>
      </w:r>
      <w:r w:rsidRPr="004A7A37">
        <w:rPr>
          <w:rFonts w:ascii="Times New Roman" w:eastAsia="SimSun" w:hAnsi="Times New Roman"/>
          <w:b/>
          <w:sz w:val="22"/>
          <w:szCs w:val="22"/>
        </w:rPr>
        <w:t xml:space="preserve"> </w:t>
      </w:r>
      <w:r w:rsidR="000D784C">
        <w:rPr>
          <w:rFonts w:ascii="Times New Roman" w:eastAsia="SimSun" w:hAnsi="Times New Roman"/>
          <w:sz w:val="22"/>
          <w:szCs w:val="22"/>
        </w:rPr>
        <w:t>T</w:t>
      </w:r>
      <w:r w:rsidRPr="00CF57A7">
        <w:rPr>
          <w:rFonts w:ascii="Times New Roman" w:eastAsia="SimSun" w:hAnsi="Times New Roman"/>
          <w:sz w:val="22"/>
          <w:szCs w:val="22"/>
        </w:rPr>
        <w:t>herefore</w:t>
      </w:r>
      <w:r w:rsidR="000D784C">
        <w:rPr>
          <w:rFonts w:ascii="Times New Roman" w:eastAsia="SimSun" w:hAnsi="Times New Roman"/>
          <w:sz w:val="22"/>
          <w:szCs w:val="22"/>
        </w:rPr>
        <w:t>,</w:t>
      </w:r>
      <w:r w:rsidRPr="00CF57A7">
        <w:rPr>
          <w:rFonts w:ascii="Times New Roman" w:eastAsia="SimSun" w:hAnsi="Times New Roman"/>
          <w:sz w:val="22"/>
          <w:szCs w:val="22"/>
        </w:rPr>
        <w:t xml:space="preserve"> it is important that these areas </w:t>
      </w:r>
      <w:r w:rsidR="00D12B7F">
        <w:rPr>
          <w:rFonts w:ascii="Times New Roman" w:eastAsia="SimSun" w:hAnsi="Times New Roman"/>
          <w:sz w:val="22"/>
          <w:szCs w:val="22"/>
        </w:rPr>
        <w:t>are</w:t>
      </w:r>
      <w:r w:rsidRPr="00CF57A7">
        <w:rPr>
          <w:rFonts w:ascii="Times New Roman" w:eastAsia="SimSun" w:hAnsi="Times New Roman"/>
          <w:sz w:val="22"/>
          <w:szCs w:val="22"/>
        </w:rPr>
        <w:t xml:space="preserve"> considered when developing ATDs</w:t>
      </w:r>
      <w:r w:rsidR="00CD2517" w:rsidRPr="00CF57A7">
        <w:rPr>
          <w:rFonts w:ascii="Times New Roman" w:eastAsia="SimSun" w:hAnsi="Times New Roman"/>
          <w:sz w:val="22"/>
          <w:szCs w:val="22"/>
        </w:rPr>
        <w:t>.</w:t>
      </w:r>
      <w:r w:rsidR="00391E00" w:rsidRPr="00CF57A7">
        <w:rPr>
          <w:rFonts w:ascii="Times New Roman" w:eastAsia="SimSun" w:hAnsi="Times New Roman"/>
          <w:sz w:val="22"/>
          <w:szCs w:val="22"/>
        </w:rPr>
        <w:t xml:space="preserve"> Community-based ATD models </w:t>
      </w:r>
      <w:r w:rsidR="00D12B7F">
        <w:rPr>
          <w:rFonts w:ascii="Times New Roman" w:eastAsia="SimSun" w:hAnsi="Times New Roman"/>
          <w:sz w:val="22"/>
          <w:szCs w:val="22"/>
        </w:rPr>
        <w:t>should be</w:t>
      </w:r>
      <w:r w:rsidR="00391E00" w:rsidRPr="00CF57A7">
        <w:rPr>
          <w:rFonts w:ascii="Times New Roman" w:eastAsia="SimSun" w:hAnsi="Times New Roman"/>
          <w:sz w:val="22"/>
          <w:szCs w:val="22"/>
        </w:rPr>
        <w:t xml:space="preserve"> characterized by case management and other forms of support, which would allow asylum-seekers to live freely</w:t>
      </w:r>
      <w:r w:rsidR="001C0F17">
        <w:rPr>
          <w:rFonts w:ascii="Times New Roman" w:eastAsia="SimSun" w:hAnsi="Times New Roman"/>
          <w:sz w:val="22"/>
          <w:szCs w:val="22"/>
        </w:rPr>
        <w:t xml:space="preserve">: </w:t>
      </w:r>
      <w:r w:rsidR="00391E00" w:rsidRPr="00CF57A7">
        <w:rPr>
          <w:rFonts w:ascii="Times New Roman" w:eastAsia="SimSun" w:hAnsi="Times New Roman"/>
          <w:sz w:val="22"/>
          <w:szCs w:val="22"/>
        </w:rPr>
        <w:t xml:space="preserve">support in finding accommodation, accessing education and health services, referrals to legal representation and finding work or other career </w:t>
      </w:r>
      <w:r w:rsidR="0070357B" w:rsidRPr="00CF57A7">
        <w:rPr>
          <w:rFonts w:ascii="Times New Roman" w:eastAsia="SimSun" w:hAnsi="Times New Roman"/>
          <w:sz w:val="22"/>
          <w:szCs w:val="22"/>
        </w:rPr>
        <w:t>opportunities</w:t>
      </w:r>
      <w:r w:rsidR="00391E00" w:rsidRPr="00CF57A7">
        <w:rPr>
          <w:rFonts w:ascii="Times New Roman" w:eastAsia="SimSun" w:hAnsi="Times New Roman"/>
          <w:sz w:val="22"/>
          <w:szCs w:val="22"/>
        </w:rPr>
        <w:t xml:space="preserve">. </w:t>
      </w:r>
    </w:p>
    <w:p w14:paraId="76FFA4A4" w14:textId="77777777" w:rsidR="00764031" w:rsidRDefault="00F77C2A" w:rsidP="001C0F17">
      <w:pPr>
        <w:spacing w:line="360" w:lineRule="auto"/>
        <w:ind w:firstLine="720"/>
        <w:rPr>
          <w:rFonts w:ascii="Times New Roman" w:hAnsi="Times New Roman"/>
          <w:sz w:val="22"/>
          <w:szCs w:val="22"/>
        </w:rPr>
      </w:pPr>
      <w:r w:rsidRPr="004A7A37">
        <w:rPr>
          <w:rFonts w:ascii="Times New Roman" w:eastAsia="SimSun" w:hAnsi="Times New Roman"/>
          <w:b/>
          <w:sz w:val="22"/>
          <w:szCs w:val="22"/>
        </w:rPr>
        <w:lastRenderedPageBreak/>
        <w:t>Case management</w:t>
      </w:r>
      <w:r>
        <w:rPr>
          <w:rFonts w:ascii="Times New Roman" w:eastAsia="SimSun" w:hAnsi="Times New Roman"/>
          <w:sz w:val="22"/>
          <w:szCs w:val="22"/>
        </w:rPr>
        <w:t xml:space="preserve"> is a collaborative process of assessment, facilitation, care, evaluation</w:t>
      </w:r>
      <w:r w:rsidR="000D784C">
        <w:rPr>
          <w:rFonts w:ascii="Times New Roman" w:eastAsia="SimSun" w:hAnsi="Times New Roman"/>
          <w:sz w:val="22"/>
          <w:szCs w:val="22"/>
        </w:rPr>
        <w:t>,</w:t>
      </w:r>
      <w:r>
        <w:rPr>
          <w:rFonts w:ascii="Times New Roman" w:eastAsia="SimSun" w:hAnsi="Times New Roman"/>
          <w:sz w:val="22"/>
          <w:szCs w:val="22"/>
        </w:rPr>
        <w:t xml:space="preserve"> and advocacy to meet an </w:t>
      </w:r>
      <w:r w:rsidR="00504674">
        <w:rPr>
          <w:rFonts w:ascii="Times New Roman" w:eastAsia="SimSun" w:hAnsi="Times New Roman"/>
          <w:sz w:val="22"/>
          <w:szCs w:val="22"/>
        </w:rPr>
        <w:t>individual’s</w:t>
      </w:r>
      <w:r w:rsidR="000D784C">
        <w:rPr>
          <w:rFonts w:ascii="Times New Roman" w:eastAsia="SimSun" w:hAnsi="Times New Roman"/>
          <w:sz w:val="22"/>
          <w:szCs w:val="22"/>
        </w:rPr>
        <w:t xml:space="preserve"> </w:t>
      </w:r>
      <w:r>
        <w:rPr>
          <w:rFonts w:ascii="Times New Roman" w:eastAsia="SimSun" w:hAnsi="Times New Roman"/>
          <w:sz w:val="22"/>
          <w:szCs w:val="22"/>
        </w:rPr>
        <w:t xml:space="preserve">and family’s needs through communication and available resources. </w:t>
      </w:r>
      <w:r w:rsidR="00EA084F" w:rsidRPr="00CF57A7">
        <w:rPr>
          <w:rFonts w:ascii="Times New Roman" w:eastAsia="SimSun" w:hAnsi="Times New Roman"/>
          <w:sz w:val="22"/>
          <w:szCs w:val="22"/>
        </w:rPr>
        <w:t>Case management for asylum-seekers can operate differently in different contexts</w:t>
      </w:r>
      <w:r w:rsidR="000D784C">
        <w:rPr>
          <w:rFonts w:ascii="Times New Roman" w:eastAsia="SimSun" w:hAnsi="Times New Roman"/>
          <w:sz w:val="22"/>
          <w:szCs w:val="22"/>
        </w:rPr>
        <w:t xml:space="preserve">. </w:t>
      </w:r>
      <w:r w:rsidR="00764031" w:rsidRPr="004A7A37">
        <w:rPr>
          <w:rFonts w:ascii="Times New Roman" w:hAnsi="Times New Roman"/>
          <w:b/>
          <w:sz w:val="22"/>
          <w:szCs w:val="22"/>
        </w:rPr>
        <w:t>It helps support individuals to navigate the asylum/migration system</w:t>
      </w:r>
      <w:r w:rsidR="00764031" w:rsidRPr="00CF57A7">
        <w:rPr>
          <w:rFonts w:ascii="Times New Roman" w:hAnsi="Times New Roman"/>
          <w:sz w:val="22"/>
          <w:szCs w:val="22"/>
        </w:rPr>
        <w:t xml:space="preserve">, while also responding to their individual needs to allow them to engage fully with those processes. </w:t>
      </w:r>
    </w:p>
    <w:p w14:paraId="73DDA9B6" w14:textId="77777777" w:rsidR="00131055" w:rsidRPr="00BA7B20" w:rsidRDefault="00EA084F" w:rsidP="001C0F17">
      <w:pPr>
        <w:spacing w:line="360" w:lineRule="auto"/>
        <w:ind w:firstLine="720"/>
        <w:rPr>
          <w:rFonts w:ascii="Times New Roman" w:eastAsia="SimSun" w:hAnsi="Times New Roman"/>
          <w:sz w:val="22"/>
          <w:szCs w:val="22"/>
        </w:rPr>
      </w:pPr>
      <w:r w:rsidRPr="00CF57A7">
        <w:rPr>
          <w:rFonts w:ascii="Times New Roman" w:hAnsi="Times New Roman"/>
          <w:sz w:val="22"/>
          <w:szCs w:val="22"/>
        </w:rPr>
        <w:t xml:space="preserve">Ensuring there is a </w:t>
      </w:r>
      <w:r w:rsidR="000D784C">
        <w:rPr>
          <w:rFonts w:ascii="Times New Roman" w:hAnsi="Times New Roman"/>
          <w:sz w:val="22"/>
          <w:szCs w:val="22"/>
        </w:rPr>
        <w:t xml:space="preserve">healthy </w:t>
      </w:r>
      <w:r w:rsidRPr="00CF57A7">
        <w:rPr>
          <w:rFonts w:ascii="Times New Roman" w:hAnsi="Times New Roman"/>
          <w:sz w:val="22"/>
          <w:szCs w:val="22"/>
        </w:rPr>
        <w:t xml:space="preserve">amount of </w:t>
      </w:r>
      <w:r w:rsidR="007759AF" w:rsidRPr="00CF57A7">
        <w:rPr>
          <w:rFonts w:ascii="Times New Roman" w:hAnsi="Times New Roman"/>
          <w:sz w:val="22"/>
          <w:szCs w:val="22"/>
        </w:rPr>
        <w:t>community</w:t>
      </w:r>
      <w:r w:rsidR="007759AF">
        <w:rPr>
          <w:rFonts w:ascii="Times New Roman" w:hAnsi="Times New Roman"/>
          <w:sz w:val="22"/>
          <w:szCs w:val="22"/>
        </w:rPr>
        <w:t xml:space="preserve"> based</w:t>
      </w:r>
      <w:r w:rsidRPr="00CF57A7">
        <w:rPr>
          <w:rFonts w:ascii="Times New Roman" w:hAnsi="Times New Roman"/>
          <w:sz w:val="22"/>
          <w:szCs w:val="22"/>
        </w:rPr>
        <w:t xml:space="preserve"> ATDs in place will help nations to prevent and reduce cases of wrongful detention, therefore reducing the</w:t>
      </w:r>
      <w:r w:rsidRPr="00BA7B20">
        <w:rPr>
          <w:rFonts w:ascii="Times New Roman" w:hAnsi="Times New Roman"/>
          <w:sz w:val="22"/>
          <w:szCs w:val="22"/>
        </w:rPr>
        <w:t xml:space="preserve"> </w:t>
      </w:r>
      <w:r w:rsidR="00504674" w:rsidRPr="00BA7B20">
        <w:rPr>
          <w:rFonts w:ascii="Times New Roman" w:hAnsi="Times New Roman"/>
          <w:sz w:val="22"/>
          <w:szCs w:val="22"/>
        </w:rPr>
        <w:t>number</w:t>
      </w:r>
      <w:r w:rsidRPr="00BA7B20">
        <w:rPr>
          <w:rFonts w:ascii="Times New Roman" w:hAnsi="Times New Roman"/>
          <w:sz w:val="22"/>
          <w:szCs w:val="22"/>
        </w:rPr>
        <w:t xml:space="preserve"> of refugees detained in each country. </w:t>
      </w:r>
    </w:p>
    <w:p w14:paraId="3DB8CB08" w14:textId="77777777" w:rsidR="00F442D9" w:rsidRDefault="00F442D9">
      <w:pPr>
        <w:spacing w:after="0"/>
        <w:rPr>
          <w:rFonts w:ascii="Times New Roman" w:hAnsi="Times New Roman"/>
          <w:b/>
          <w:color w:val="548DD4"/>
          <w:sz w:val="28"/>
        </w:rPr>
      </w:pPr>
      <w:r>
        <w:rPr>
          <w:rFonts w:ascii="Times New Roman" w:hAnsi="Times New Roman"/>
          <w:color w:val="548DD4"/>
        </w:rPr>
        <w:br w:type="page"/>
      </w:r>
    </w:p>
    <w:p w14:paraId="6B9F123D" w14:textId="48AD5C3F" w:rsidR="00131055" w:rsidRPr="006A2016" w:rsidRDefault="00131055" w:rsidP="006A2016">
      <w:pPr>
        <w:pStyle w:val="SectionTitle"/>
        <w:rPr>
          <w:rFonts w:ascii="Times New Roman" w:hAnsi="Times New Roman"/>
          <w:color w:val="548DD4"/>
        </w:rPr>
      </w:pPr>
      <w:bookmarkStart w:id="0" w:name="_GoBack"/>
      <w:bookmarkEnd w:id="0"/>
      <w:r w:rsidRPr="006A2016">
        <w:rPr>
          <w:rFonts w:ascii="Times New Roman" w:hAnsi="Times New Roman"/>
          <w:color w:val="548DD4"/>
        </w:rPr>
        <w:lastRenderedPageBreak/>
        <w:t>Bibliography</w:t>
      </w:r>
    </w:p>
    <w:p w14:paraId="7A155FBC"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r w:rsidRPr="005B058D">
        <w:rPr>
          <w:rFonts w:ascii="Times New Roman" w:eastAsia="Times New Roman" w:hAnsi="Times New Roman"/>
          <w:sz w:val="22"/>
          <w:szCs w:val="22"/>
          <w:lang w:val="en-GB" w:eastAsia="zh-CN"/>
        </w:rPr>
        <w:t xml:space="preserve">Edwards, Adrian. “UNHCR Reports Harsh Conditions and Legal Shortcomings at Pacific Island Asylum Centres.” </w:t>
      </w:r>
      <w:r w:rsidRPr="005B058D">
        <w:rPr>
          <w:rFonts w:ascii="Times New Roman" w:eastAsia="Times New Roman" w:hAnsi="Times New Roman"/>
          <w:i/>
          <w:iCs/>
          <w:sz w:val="22"/>
          <w:szCs w:val="22"/>
          <w:lang w:val="en-GB" w:eastAsia="zh-CN"/>
        </w:rPr>
        <w:t>UNHCR</w:t>
      </w:r>
      <w:r w:rsidRPr="005B058D">
        <w:rPr>
          <w:rFonts w:ascii="Times New Roman" w:eastAsia="Times New Roman" w:hAnsi="Times New Roman"/>
          <w:sz w:val="22"/>
          <w:szCs w:val="22"/>
          <w:lang w:val="en-GB" w:eastAsia="zh-CN"/>
        </w:rPr>
        <w:t>, 26 Nov. 2013, www.unhcr.org/news/latest/2013/11/52947ac86/unhcr-reports-harsh-conditions-legal-shortcomings-pacific-island-asylum.html.</w:t>
      </w:r>
    </w:p>
    <w:p w14:paraId="20372CCC"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proofErr w:type="spellStart"/>
      <w:r w:rsidRPr="005B058D">
        <w:rPr>
          <w:rFonts w:ascii="Times New Roman" w:eastAsia="Times New Roman" w:hAnsi="Times New Roman"/>
          <w:sz w:val="22"/>
          <w:szCs w:val="22"/>
          <w:lang w:val="en-GB" w:eastAsia="zh-CN"/>
        </w:rPr>
        <w:t>Garelli</w:t>
      </w:r>
      <w:proofErr w:type="spellEnd"/>
      <w:r w:rsidRPr="005B058D">
        <w:rPr>
          <w:rFonts w:ascii="Times New Roman" w:eastAsia="Times New Roman" w:hAnsi="Times New Roman"/>
          <w:sz w:val="22"/>
          <w:szCs w:val="22"/>
          <w:lang w:val="en-GB" w:eastAsia="zh-CN"/>
        </w:rPr>
        <w:t xml:space="preserve">, Glenda, and Martina </w:t>
      </w:r>
      <w:proofErr w:type="spellStart"/>
      <w:r w:rsidRPr="005B058D">
        <w:rPr>
          <w:rFonts w:ascii="Times New Roman" w:eastAsia="Times New Roman" w:hAnsi="Times New Roman"/>
          <w:sz w:val="22"/>
          <w:szCs w:val="22"/>
          <w:lang w:val="en-GB" w:eastAsia="zh-CN"/>
        </w:rPr>
        <w:t>Tazzioli</w:t>
      </w:r>
      <w:proofErr w:type="spellEnd"/>
      <w:r w:rsidRPr="005B058D">
        <w:rPr>
          <w:rFonts w:ascii="Times New Roman" w:eastAsia="Times New Roman" w:hAnsi="Times New Roman"/>
          <w:sz w:val="22"/>
          <w:szCs w:val="22"/>
          <w:lang w:val="en-GB" w:eastAsia="zh-CN"/>
        </w:rPr>
        <w:t xml:space="preserve">. </w:t>
      </w:r>
      <w:r w:rsidRPr="0022293E">
        <w:rPr>
          <w:rFonts w:ascii="Times New Roman" w:eastAsia="Times New Roman" w:hAnsi="Times New Roman"/>
          <w:b/>
          <w:sz w:val="22"/>
          <w:szCs w:val="22"/>
          <w:lang w:val="en-GB" w:eastAsia="zh-CN"/>
        </w:rPr>
        <w:t>“Beyond Detention: Spatial Strategies of Dispersal and Channels of Forced Transfer.”</w:t>
      </w:r>
      <w:r w:rsidRPr="005B058D">
        <w:rPr>
          <w:rFonts w:ascii="Times New Roman" w:eastAsia="Times New Roman" w:hAnsi="Times New Roman"/>
          <w:sz w:val="22"/>
          <w:szCs w:val="22"/>
          <w:lang w:val="en-GB" w:eastAsia="zh-CN"/>
        </w:rPr>
        <w:t xml:space="preserve"> </w:t>
      </w:r>
      <w:r w:rsidRPr="005B058D">
        <w:rPr>
          <w:rFonts w:ascii="Times New Roman" w:eastAsia="Times New Roman" w:hAnsi="Times New Roman"/>
          <w:i/>
          <w:iCs/>
          <w:sz w:val="22"/>
          <w:szCs w:val="22"/>
          <w:lang w:val="en-GB" w:eastAsia="zh-CN"/>
        </w:rPr>
        <w:t>Society &amp; Space</w:t>
      </w:r>
      <w:r w:rsidRPr="005B058D">
        <w:rPr>
          <w:rFonts w:ascii="Times New Roman" w:eastAsia="Times New Roman" w:hAnsi="Times New Roman"/>
          <w:sz w:val="22"/>
          <w:szCs w:val="22"/>
          <w:lang w:val="en-GB" w:eastAsia="zh-CN"/>
        </w:rPr>
        <w:t>, 8 Nov. 2016, societyandspace.org/2016/11/08/hotspot-beyond-detention-spatial-strategy-of-dispersal-and-channels-of-forced-transfer/.</w:t>
      </w:r>
    </w:p>
    <w:p w14:paraId="7C1D487A"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r w:rsidRPr="0022293E">
        <w:rPr>
          <w:rFonts w:ascii="Times New Roman" w:eastAsia="Times New Roman" w:hAnsi="Times New Roman"/>
          <w:b/>
          <w:sz w:val="22"/>
          <w:szCs w:val="22"/>
          <w:lang w:val="en-GB" w:eastAsia="zh-CN"/>
        </w:rPr>
        <w:t>“International Conventions and Human Rights Treaties - UNHCR Philippines.”</w:t>
      </w:r>
      <w:r w:rsidRPr="005B058D">
        <w:rPr>
          <w:rFonts w:ascii="Times New Roman" w:eastAsia="Times New Roman" w:hAnsi="Times New Roman"/>
          <w:sz w:val="22"/>
          <w:szCs w:val="22"/>
          <w:lang w:val="en-GB" w:eastAsia="zh-CN"/>
        </w:rPr>
        <w:t xml:space="preserve"> </w:t>
      </w:r>
      <w:r w:rsidRPr="005B058D">
        <w:rPr>
          <w:rFonts w:ascii="Times New Roman" w:eastAsia="Times New Roman" w:hAnsi="Times New Roman"/>
          <w:i/>
          <w:iCs/>
          <w:sz w:val="22"/>
          <w:szCs w:val="22"/>
          <w:lang w:val="en-GB" w:eastAsia="zh-CN"/>
        </w:rPr>
        <w:t>UNHCR</w:t>
      </w:r>
      <w:r w:rsidRPr="005B058D">
        <w:rPr>
          <w:rFonts w:ascii="Times New Roman" w:eastAsia="Times New Roman" w:hAnsi="Times New Roman"/>
          <w:sz w:val="22"/>
          <w:szCs w:val="22"/>
          <w:lang w:val="en-GB" w:eastAsia="zh-CN"/>
        </w:rPr>
        <w:t>, www.unhcr.org/ph/international-conventions-human-rights-treaties.</w:t>
      </w:r>
    </w:p>
    <w:p w14:paraId="334766AA"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proofErr w:type="spellStart"/>
      <w:r w:rsidRPr="005B058D">
        <w:rPr>
          <w:rFonts w:ascii="Times New Roman" w:eastAsia="Times New Roman" w:hAnsi="Times New Roman"/>
          <w:sz w:val="22"/>
          <w:szCs w:val="22"/>
          <w:lang w:val="en-GB" w:eastAsia="zh-CN"/>
        </w:rPr>
        <w:t>Nashed</w:t>
      </w:r>
      <w:proofErr w:type="spellEnd"/>
      <w:r w:rsidRPr="005B058D">
        <w:rPr>
          <w:rFonts w:ascii="Times New Roman" w:eastAsia="Times New Roman" w:hAnsi="Times New Roman"/>
          <w:sz w:val="22"/>
          <w:szCs w:val="22"/>
          <w:lang w:val="en-GB" w:eastAsia="zh-CN"/>
        </w:rPr>
        <w:t xml:space="preserve">, Mat. “The UN Refugee Agency Is Failing to Protect Refugees in Sudan and Egypt.” </w:t>
      </w:r>
      <w:proofErr w:type="spellStart"/>
      <w:r w:rsidRPr="005B058D">
        <w:rPr>
          <w:rFonts w:ascii="Times New Roman" w:eastAsia="Times New Roman" w:hAnsi="Times New Roman"/>
          <w:i/>
          <w:iCs/>
          <w:sz w:val="22"/>
          <w:szCs w:val="22"/>
          <w:lang w:val="en-GB" w:eastAsia="zh-CN"/>
        </w:rPr>
        <w:t>Alaraby</w:t>
      </w:r>
      <w:proofErr w:type="spellEnd"/>
      <w:r w:rsidRPr="005B058D">
        <w:rPr>
          <w:rFonts w:ascii="Times New Roman" w:eastAsia="Times New Roman" w:hAnsi="Times New Roman"/>
          <w:sz w:val="22"/>
          <w:szCs w:val="22"/>
          <w:lang w:val="en-GB" w:eastAsia="zh-CN"/>
        </w:rPr>
        <w:t>, The New Arab, 7 Sept. 2018, www.alaraby.co.uk/english/comment/2018/9/7/the-unhcr-is-failing-to-protect-refugees.</w:t>
      </w:r>
    </w:p>
    <w:p w14:paraId="100C7B16"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r w:rsidRPr="007316DD">
        <w:rPr>
          <w:rFonts w:ascii="Times New Roman" w:eastAsia="Times New Roman" w:hAnsi="Times New Roman"/>
          <w:b/>
          <w:sz w:val="22"/>
          <w:szCs w:val="22"/>
          <w:lang w:val="en-GB" w:eastAsia="zh-CN"/>
        </w:rPr>
        <w:t xml:space="preserve">“Protocol Relating to the Status of Refugees.” </w:t>
      </w:r>
      <w:r w:rsidRPr="007316DD">
        <w:rPr>
          <w:rFonts w:ascii="Times New Roman" w:eastAsia="Times New Roman" w:hAnsi="Times New Roman"/>
          <w:b/>
          <w:i/>
          <w:iCs/>
          <w:sz w:val="22"/>
          <w:szCs w:val="22"/>
          <w:lang w:val="en-GB" w:eastAsia="zh-CN"/>
        </w:rPr>
        <w:t>OHCHR</w:t>
      </w:r>
      <w:r w:rsidRPr="007316DD">
        <w:rPr>
          <w:rFonts w:ascii="Times New Roman" w:eastAsia="Times New Roman" w:hAnsi="Times New Roman"/>
          <w:b/>
          <w:sz w:val="22"/>
          <w:szCs w:val="22"/>
          <w:lang w:val="en-GB" w:eastAsia="zh-CN"/>
        </w:rPr>
        <w:t>,</w:t>
      </w:r>
      <w:r w:rsidRPr="005B058D">
        <w:rPr>
          <w:rFonts w:ascii="Times New Roman" w:eastAsia="Times New Roman" w:hAnsi="Times New Roman"/>
          <w:sz w:val="22"/>
          <w:szCs w:val="22"/>
          <w:lang w:val="en-GB" w:eastAsia="zh-CN"/>
        </w:rPr>
        <w:t xml:space="preserve"> www.ohchr.org/EN/ProfessionalInterest/Pages/ProtocolStatusOfRefugees.aspx.</w:t>
      </w:r>
    </w:p>
    <w:p w14:paraId="71A0E4A7"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r w:rsidRPr="005B058D">
        <w:rPr>
          <w:rFonts w:ascii="Times New Roman" w:eastAsia="Times New Roman" w:hAnsi="Times New Roman"/>
          <w:sz w:val="22"/>
          <w:szCs w:val="22"/>
          <w:lang w:val="en-GB" w:eastAsia="zh-CN"/>
        </w:rPr>
        <w:t xml:space="preserve">“Refugees.” </w:t>
      </w:r>
      <w:r w:rsidRPr="005B058D">
        <w:rPr>
          <w:rFonts w:ascii="Times New Roman" w:eastAsia="Times New Roman" w:hAnsi="Times New Roman"/>
          <w:i/>
          <w:iCs/>
          <w:sz w:val="22"/>
          <w:szCs w:val="22"/>
          <w:lang w:val="en-GB" w:eastAsia="zh-CN"/>
        </w:rPr>
        <w:t>United Nations</w:t>
      </w:r>
      <w:r w:rsidRPr="005B058D">
        <w:rPr>
          <w:rFonts w:ascii="Times New Roman" w:eastAsia="Times New Roman" w:hAnsi="Times New Roman"/>
          <w:sz w:val="22"/>
          <w:szCs w:val="22"/>
          <w:lang w:val="en-GB" w:eastAsia="zh-CN"/>
        </w:rPr>
        <w:t>, United Nations, www.un.org/en/sections/issues-depth/refugees/.</w:t>
      </w:r>
    </w:p>
    <w:p w14:paraId="331446C6"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r w:rsidRPr="005B058D">
        <w:rPr>
          <w:rFonts w:ascii="Times New Roman" w:eastAsia="Times New Roman" w:hAnsi="Times New Roman"/>
          <w:sz w:val="22"/>
          <w:szCs w:val="22"/>
          <w:lang w:val="en-GB" w:eastAsia="zh-CN"/>
        </w:rPr>
        <w:t xml:space="preserve">“Research Guides: Refugees and Asylum Seekers: Treaties.” </w:t>
      </w:r>
      <w:r w:rsidRPr="005B058D">
        <w:rPr>
          <w:rFonts w:ascii="Times New Roman" w:eastAsia="Times New Roman" w:hAnsi="Times New Roman"/>
          <w:i/>
          <w:iCs/>
          <w:sz w:val="22"/>
          <w:szCs w:val="22"/>
          <w:lang w:val="en-GB" w:eastAsia="zh-CN"/>
        </w:rPr>
        <w:t>Treaties - Refugees and Asylum Seekers - Research Guides at United Nations Library Geneva</w:t>
      </w:r>
      <w:r w:rsidRPr="005B058D">
        <w:rPr>
          <w:rFonts w:ascii="Times New Roman" w:eastAsia="Times New Roman" w:hAnsi="Times New Roman"/>
          <w:sz w:val="22"/>
          <w:szCs w:val="22"/>
          <w:lang w:val="en-GB" w:eastAsia="zh-CN"/>
        </w:rPr>
        <w:t>, libraryresources.unog.ch/</w:t>
      </w:r>
      <w:proofErr w:type="spellStart"/>
      <w:r w:rsidRPr="005B058D">
        <w:rPr>
          <w:rFonts w:ascii="Times New Roman" w:eastAsia="Times New Roman" w:hAnsi="Times New Roman"/>
          <w:sz w:val="22"/>
          <w:szCs w:val="22"/>
          <w:lang w:val="en-GB" w:eastAsia="zh-CN"/>
        </w:rPr>
        <w:t>c.php?g</w:t>
      </w:r>
      <w:proofErr w:type="spellEnd"/>
      <w:r w:rsidRPr="005B058D">
        <w:rPr>
          <w:rFonts w:ascii="Times New Roman" w:eastAsia="Times New Roman" w:hAnsi="Times New Roman"/>
          <w:sz w:val="22"/>
          <w:szCs w:val="22"/>
          <w:lang w:val="en-GB" w:eastAsia="zh-CN"/>
        </w:rPr>
        <w:t>=462675&amp;p=3162869.</w:t>
      </w:r>
    </w:p>
    <w:p w14:paraId="022C58B2"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proofErr w:type="spellStart"/>
      <w:r w:rsidRPr="005B058D">
        <w:rPr>
          <w:rFonts w:ascii="Times New Roman" w:eastAsia="Times New Roman" w:hAnsi="Times New Roman"/>
          <w:sz w:val="22"/>
          <w:szCs w:val="22"/>
          <w:lang w:val="en-GB" w:eastAsia="zh-CN"/>
        </w:rPr>
        <w:t>Torpey</w:t>
      </w:r>
      <w:proofErr w:type="spellEnd"/>
      <w:r w:rsidRPr="005B058D">
        <w:rPr>
          <w:rFonts w:ascii="Times New Roman" w:eastAsia="Times New Roman" w:hAnsi="Times New Roman"/>
          <w:sz w:val="22"/>
          <w:szCs w:val="22"/>
          <w:lang w:val="en-GB" w:eastAsia="zh-CN"/>
        </w:rPr>
        <w:t xml:space="preserve">, Leeanne. “UNHCR Expands Focus Countries for ‘Global Strategy - Beyond Detention.’” </w:t>
      </w:r>
      <w:r w:rsidRPr="005B058D">
        <w:rPr>
          <w:rFonts w:ascii="Times New Roman" w:eastAsia="Times New Roman" w:hAnsi="Times New Roman"/>
          <w:i/>
          <w:iCs/>
          <w:sz w:val="22"/>
          <w:szCs w:val="22"/>
          <w:lang w:val="en-GB" w:eastAsia="zh-CN"/>
        </w:rPr>
        <w:t>International Detention Coalition</w:t>
      </w:r>
      <w:r w:rsidRPr="005B058D">
        <w:rPr>
          <w:rFonts w:ascii="Times New Roman" w:eastAsia="Times New Roman" w:hAnsi="Times New Roman"/>
          <w:sz w:val="22"/>
          <w:szCs w:val="22"/>
          <w:lang w:val="en-GB" w:eastAsia="zh-CN"/>
        </w:rPr>
        <w:t>, 14 Feb. 2017, idcoalition.org/news/unhcr-expands-focus-countries-for-global-strategy-beyond-detention/.</w:t>
      </w:r>
    </w:p>
    <w:p w14:paraId="0EF7945B"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r w:rsidRPr="007316DD">
        <w:rPr>
          <w:rFonts w:ascii="Times New Roman" w:eastAsia="Times New Roman" w:hAnsi="Times New Roman"/>
          <w:b/>
          <w:sz w:val="22"/>
          <w:szCs w:val="22"/>
          <w:lang w:val="en-GB" w:eastAsia="zh-CN"/>
        </w:rPr>
        <w:t>“UN Reports Reveal 'Mixed' Progress on Efforts to End Child Refugee Detention</w:t>
      </w:r>
      <w:r w:rsidRPr="005B058D">
        <w:rPr>
          <w:rFonts w:ascii="Times New Roman" w:eastAsia="Times New Roman" w:hAnsi="Times New Roman"/>
          <w:sz w:val="22"/>
          <w:szCs w:val="22"/>
          <w:lang w:val="en-GB" w:eastAsia="zh-CN"/>
        </w:rPr>
        <w:t xml:space="preserve"> | </w:t>
      </w:r>
      <w:proofErr w:type="spellStart"/>
      <w:r w:rsidRPr="005B058D">
        <w:rPr>
          <w:rFonts w:ascii="Times New Roman" w:eastAsia="Times New Roman" w:hAnsi="Times New Roman"/>
          <w:sz w:val="22"/>
          <w:szCs w:val="22"/>
          <w:lang w:val="en-GB" w:eastAsia="zh-CN"/>
        </w:rPr>
        <w:t>Refugiados</w:t>
      </w:r>
      <w:proofErr w:type="spellEnd"/>
      <w:r w:rsidRPr="005B058D">
        <w:rPr>
          <w:rFonts w:ascii="Times New Roman" w:eastAsia="Times New Roman" w:hAnsi="Times New Roman"/>
          <w:sz w:val="22"/>
          <w:szCs w:val="22"/>
          <w:lang w:val="en-GB" w:eastAsia="zh-CN"/>
        </w:rPr>
        <w:t xml:space="preserve"> y </w:t>
      </w:r>
      <w:proofErr w:type="spellStart"/>
      <w:r w:rsidRPr="005B058D">
        <w:rPr>
          <w:rFonts w:ascii="Times New Roman" w:eastAsia="Times New Roman" w:hAnsi="Times New Roman"/>
          <w:sz w:val="22"/>
          <w:szCs w:val="22"/>
          <w:lang w:val="en-GB" w:eastAsia="zh-CN"/>
        </w:rPr>
        <w:t>Migrantes</w:t>
      </w:r>
      <w:proofErr w:type="spellEnd"/>
      <w:r w:rsidRPr="005B058D">
        <w:rPr>
          <w:rFonts w:ascii="Times New Roman" w:eastAsia="Times New Roman" w:hAnsi="Times New Roman"/>
          <w:sz w:val="22"/>
          <w:szCs w:val="22"/>
          <w:lang w:val="en-GB" w:eastAsia="zh-CN"/>
        </w:rPr>
        <w:t xml:space="preserve">.” </w:t>
      </w:r>
      <w:r w:rsidRPr="005B058D">
        <w:rPr>
          <w:rFonts w:ascii="Times New Roman" w:eastAsia="Times New Roman" w:hAnsi="Times New Roman"/>
          <w:i/>
          <w:iCs/>
          <w:sz w:val="22"/>
          <w:szCs w:val="22"/>
          <w:lang w:val="en-GB" w:eastAsia="zh-CN"/>
        </w:rPr>
        <w:t>United Nations</w:t>
      </w:r>
      <w:r w:rsidRPr="005B058D">
        <w:rPr>
          <w:rFonts w:ascii="Times New Roman" w:eastAsia="Times New Roman" w:hAnsi="Times New Roman"/>
          <w:sz w:val="22"/>
          <w:szCs w:val="22"/>
          <w:lang w:val="en-GB" w:eastAsia="zh-CN"/>
        </w:rPr>
        <w:t>, United Nations, 18 Aug. 2016, refugeesmigrants.un.org/</w:t>
      </w:r>
      <w:proofErr w:type="spellStart"/>
      <w:r w:rsidRPr="005B058D">
        <w:rPr>
          <w:rFonts w:ascii="Times New Roman" w:eastAsia="Times New Roman" w:hAnsi="Times New Roman"/>
          <w:sz w:val="22"/>
          <w:szCs w:val="22"/>
          <w:lang w:val="en-GB" w:eastAsia="zh-CN"/>
        </w:rPr>
        <w:t>es</w:t>
      </w:r>
      <w:proofErr w:type="spellEnd"/>
      <w:r w:rsidRPr="005B058D">
        <w:rPr>
          <w:rFonts w:ascii="Times New Roman" w:eastAsia="Times New Roman" w:hAnsi="Times New Roman"/>
          <w:sz w:val="22"/>
          <w:szCs w:val="22"/>
          <w:lang w:val="en-GB" w:eastAsia="zh-CN"/>
        </w:rPr>
        <w:t>/node/100042109.</w:t>
      </w:r>
    </w:p>
    <w:p w14:paraId="67CFB204"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r w:rsidRPr="005B058D">
        <w:rPr>
          <w:rFonts w:ascii="Times New Roman" w:eastAsia="Times New Roman" w:hAnsi="Times New Roman"/>
          <w:sz w:val="22"/>
          <w:szCs w:val="22"/>
          <w:lang w:val="en-GB" w:eastAsia="zh-CN"/>
        </w:rPr>
        <w:t xml:space="preserve">United Nations. “History of UNHCR.” </w:t>
      </w:r>
      <w:r w:rsidRPr="005B058D">
        <w:rPr>
          <w:rFonts w:ascii="Times New Roman" w:eastAsia="Times New Roman" w:hAnsi="Times New Roman"/>
          <w:i/>
          <w:iCs/>
          <w:sz w:val="22"/>
          <w:szCs w:val="22"/>
          <w:lang w:val="en-GB" w:eastAsia="zh-CN"/>
        </w:rPr>
        <w:t>UNHCR</w:t>
      </w:r>
      <w:r w:rsidRPr="005B058D">
        <w:rPr>
          <w:rFonts w:ascii="Times New Roman" w:eastAsia="Times New Roman" w:hAnsi="Times New Roman"/>
          <w:sz w:val="22"/>
          <w:szCs w:val="22"/>
          <w:lang w:val="en-GB" w:eastAsia="zh-CN"/>
        </w:rPr>
        <w:t>, www.unhcr.org/history-of-unhcr.html.</w:t>
      </w:r>
    </w:p>
    <w:p w14:paraId="3DD9FA4A"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r w:rsidRPr="005B058D">
        <w:rPr>
          <w:rFonts w:ascii="Times New Roman" w:eastAsia="Times New Roman" w:hAnsi="Times New Roman"/>
          <w:sz w:val="22"/>
          <w:szCs w:val="22"/>
          <w:lang w:val="en-GB" w:eastAsia="zh-CN"/>
        </w:rPr>
        <w:t xml:space="preserve">United Nations. “UNHCR Global Trends 2013.” </w:t>
      </w:r>
      <w:r w:rsidRPr="005B058D">
        <w:rPr>
          <w:rFonts w:ascii="Times New Roman" w:eastAsia="Times New Roman" w:hAnsi="Times New Roman"/>
          <w:i/>
          <w:iCs/>
          <w:sz w:val="22"/>
          <w:szCs w:val="22"/>
          <w:lang w:val="en-GB" w:eastAsia="zh-CN"/>
        </w:rPr>
        <w:t>UNHCR</w:t>
      </w:r>
      <w:r w:rsidRPr="005B058D">
        <w:rPr>
          <w:rFonts w:ascii="Times New Roman" w:eastAsia="Times New Roman" w:hAnsi="Times New Roman"/>
          <w:sz w:val="22"/>
          <w:szCs w:val="22"/>
          <w:lang w:val="en-GB" w:eastAsia="zh-CN"/>
        </w:rPr>
        <w:t>, 2013, www.unhcr.org/statistics/country/5399a14f9/unhcr-global-trends-2013.html.</w:t>
      </w:r>
    </w:p>
    <w:p w14:paraId="1A11A3FF" w14:textId="77777777" w:rsidR="005B058D" w:rsidRPr="005B058D" w:rsidRDefault="005B058D" w:rsidP="005B058D">
      <w:pPr>
        <w:spacing w:before="100" w:beforeAutospacing="1" w:after="100" w:afterAutospacing="1"/>
        <w:ind w:left="567" w:hanging="567"/>
        <w:rPr>
          <w:rFonts w:ascii="Times New Roman" w:eastAsia="Times New Roman" w:hAnsi="Times New Roman"/>
          <w:sz w:val="22"/>
          <w:szCs w:val="22"/>
          <w:lang w:val="en-GB" w:eastAsia="zh-CN"/>
        </w:rPr>
      </w:pPr>
      <w:r w:rsidRPr="007316DD">
        <w:rPr>
          <w:rFonts w:ascii="Times New Roman" w:eastAsia="Times New Roman" w:hAnsi="Times New Roman"/>
          <w:b/>
          <w:sz w:val="22"/>
          <w:szCs w:val="22"/>
          <w:lang w:val="en-GB" w:eastAsia="zh-CN"/>
        </w:rPr>
        <w:t>“Update on the Global Strategic Priorities.”</w:t>
      </w:r>
      <w:r w:rsidRPr="005B058D">
        <w:rPr>
          <w:rFonts w:ascii="Times New Roman" w:eastAsia="Times New Roman" w:hAnsi="Times New Roman"/>
          <w:sz w:val="22"/>
          <w:szCs w:val="22"/>
          <w:lang w:val="en-GB" w:eastAsia="zh-CN"/>
        </w:rPr>
        <w:t xml:space="preserve"> </w:t>
      </w:r>
      <w:r w:rsidRPr="005B058D">
        <w:rPr>
          <w:rFonts w:ascii="Times New Roman" w:eastAsia="Times New Roman" w:hAnsi="Times New Roman"/>
          <w:i/>
          <w:iCs/>
          <w:sz w:val="22"/>
          <w:szCs w:val="22"/>
          <w:lang w:val="en-GB" w:eastAsia="zh-CN"/>
        </w:rPr>
        <w:t>UNHCR</w:t>
      </w:r>
      <w:r w:rsidRPr="005B058D">
        <w:rPr>
          <w:rFonts w:ascii="Times New Roman" w:eastAsia="Times New Roman" w:hAnsi="Times New Roman"/>
          <w:sz w:val="22"/>
          <w:szCs w:val="22"/>
          <w:lang w:val="en-GB" w:eastAsia="zh-CN"/>
        </w:rPr>
        <w:t>, 14 June 2017, www.unhcr.org/594a51667.pdf.</w:t>
      </w:r>
    </w:p>
    <w:p w14:paraId="41C8F396" w14:textId="77777777" w:rsidR="00131055" w:rsidRPr="005B058D" w:rsidRDefault="00131055" w:rsidP="006A2016">
      <w:pPr>
        <w:spacing w:line="360" w:lineRule="auto"/>
        <w:ind w:firstLine="720"/>
        <w:rPr>
          <w:rFonts w:ascii="Times New Roman" w:hAnsi="Times New Roman"/>
          <w:sz w:val="22"/>
          <w:szCs w:val="22"/>
          <w:lang w:val="en-GB" w:eastAsia="ko-KR"/>
        </w:rPr>
      </w:pPr>
    </w:p>
    <w:sectPr w:rsidR="00131055" w:rsidRPr="005B058D" w:rsidSect="00131055">
      <w:headerReference w:type="even" r:id="rId10"/>
      <w:headerReference w:type="default" r:id="rId11"/>
      <w:footerReference w:type="even" r:id="rId12"/>
      <w:footerReference w:type="default" r:id="rId13"/>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3CC19" w14:textId="77777777" w:rsidR="0006290A" w:rsidRDefault="0006290A" w:rsidP="00131055">
      <w:pPr>
        <w:spacing w:after="0"/>
      </w:pPr>
      <w:r>
        <w:separator/>
      </w:r>
    </w:p>
  </w:endnote>
  <w:endnote w:type="continuationSeparator" w:id="0">
    <w:p w14:paraId="3785F9F2" w14:textId="77777777" w:rsidR="0006290A" w:rsidRDefault="0006290A" w:rsidP="00131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57F0" w14:textId="77777777" w:rsidR="00BA25F0" w:rsidRPr="00E22E57" w:rsidRDefault="00BA25F0" w:rsidP="00131055">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B239" w14:textId="77777777" w:rsidR="00BA25F0" w:rsidRPr="006A2016" w:rsidRDefault="00BA25F0">
    <w:pPr>
      <w:pStyle w:val="Footer"/>
      <w:jc w:val="right"/>
      <w:rPr>
        <w:rFonts w:ascii="Times New Roman" w:hAnsi="Times New Roman"/>
        <w:sz w:val="18"/>
        <w:szCs w:val="18"/>
      </w:rPr>
    </w:pPr>
    <w:r w:rsidRPr="006A2016">
      <w:rPr>
        <w:rFonts w:ascii="Times New Roman" w:hAnsi="Times New Roman"/>
        <w:b/>
        <w:sz w:val="18"/>
        <w:szCs w:val="18"/>
        <w:lang w:eastAsia="ko-KR"/>
      </w:rPr>
      <w:t>SHASMUN</w:t>
    </w:r>
    <w:r>
      <w:rPr>
        <w:rFonts w:ascii="Times New Roman" w:hAnsi="Times New Roman"/>
        <w:b/>
        <w:sz w:val="18"/>
        <w:szCs w:val="18"/>
        <w:lang w:eastAsia="ko-KR"/>
      </w:rPr>
      <w:t xml:space="preserve"> </w:t>
    </w:r>
    <w:r w:rsidRPr="006A2016">
      <w:rPr>
        <w:rFonts w:ascii="Times New Roman" w:hAnsi="Times New Roman"/>
        <w:b/>
        <w:sz w:val="18"/>
        <w:szCs w:val="18"/>
        <w:lang w:eastAsia="ko-KR"/>
      </w:rPr>
      <w:t>V</w:t>
    </w:r>
    <w:r>
      <w:rPr>
        <w:rFonts w:ascii="Times New Roman" w:hAnsi="Times New Roman"/>
        <w:b/>
        <w:sz w:val="18"/>
        <w:szCs w:val="18"/>
        <w:lang w:eastAsia="ko-KR"/>
      </w:rPr>
      <w:t>III</w:t>
    </w:r>
    <w:r w:rsidRPr="006A2016">
      <w:rPr>
        <w:rFonts w:ascii="Times New Roman" w:hAnsi="Times New Roman"/>
        <w:b/>
        <w:sz w:val="18"/>
        <w:szCs w:val="18"/>
        <w:lang w:eastAsia="ko-KR"/>
      </w:rPr>
      <w:t xml:space="preserve"> Student Officer</w:t>
    </w:r>
    <w:r w:rsidRPr="006A2016">
      <w:rPr>
        <w:rFonts w:ascii="Times New Roman" w:hAnsi="Times New Roman"/>
        <w:sz w:val="18"/>
        <w:szCs w:val="18"/>
      </w:rPr>
      <w:t xml:space="preserve"> </w:t>
    </w:r>
    <w:r w:rsidRPr="006A2016">
      <w:rPr>
        <w:rFonts w:ascii="Times New Roman" w:hAnsi="Times New Roman"/>
        <w:b/>
        <w:sz w:val="18"/>
        <w:szCs w:val="18"/>
      </w:rPr>
      <w:t>Research Report</w:t>
    </w:r>
    <w:r w:rsidRPr="006A2016">
      <w:rPr>
        <w:rFonts w:ascii="Times New Roman" w:hAnsi="Times New Roman"/>
        <w:sz w:val="18"/>
        <w:szCs w:val="18"/>
      </w:rPr>
      <w:t xml:space="preserve"> | Page </w:t>
    </w:r>
    <w:r w:rsidRPr="006A2016">
      <w:rPr>
        <w:rFonts w:ascii="Times New Roman" w:hAnsi="Times New Roman"/>
        <w:sz w:val="18"/>
        <w:szCs w:val="18"/>
      </w:rPr>
      <w:fldChar w:fldCharType="begin"/>
    </w:r>
    <w:r w:rsidRPr="006A2016">
      <w:rPr>
        <w:rFonts w:ascii="Times New Roman" w:hAnsi="Times New Roman"/>
        <w:sz w:val="18"/>
        <w:szCs w:val="18"/>
      </w:rPr>
      <w:instrText xml:space="preserve"> PAGE </w:instrText>
    </w:r>
    <w:r w:rsidRPr="006A2016">
      <w:rPr>
        <w:rFonts w:ascii="Times New Roman" w:hAnsi="Times New Roman"/>
        <w:sz w:val="18"/>
        <w:szCs w:val="18"/>
      </w:rPr>
      <w:fldChar w:fldCharType="separate"/>
    </w:r>
    <w:r w:rsidR="00F442D9">
      <w:rPr>
        <w:rFonts w:ascii="Times New Roman" w:hAnsi="Times New Roman"/>
        <w:noProof/>
        <w:sz w:val="18"/>
        <w:szCs w:val="18"/>
      </w:rPr>
      <w:t>8</w:t>
    </w:r>
    <w:r w:rsidRPr="006A2016">
      <w:rPr>
        <w:rFonts w:ascii="Times New Roman" w:hAnsi="Times New Roman"/>
        <w:sz w:val="18"/>
        <w:szCs w:val="18"/>
      </w:rPr>
      <w:fldChar w:fldCharType="end"/>
    </w:r>
    <w:r w:rsidRPr="006A2016">
      <w:rPr>
        <w:rFonts w:ascii="Times New Roman" w:hAnsi="Times New Roman"/>
        <w:sz w:val="18"/>
        <w:szCs w:val="18"/>
      </w:rPr>
      <w:t xml:space="preserve"> of </w:t>
    </w:r>
    <w:r w:rsidRPr="006A2016">
      <w:rPr>
        <w:rFonts w:ascii="Times New Roman" w:hAnsi="Times New Roman"/>
        <w:sz w:val="18"/>
        <w:szCs w:val="18"/>
      </w:rPr>
      <w:fldChar w:fldCharType="begin"/>
    </w:r>
    <w:r w:rsidRPr="006A2016">
      <w:rPr>
        <w:rFonts w:ascii="Times New Roman" w:hAnsi="Times New Roman"/>
        <w:sz w:val="18"/>
        <w:szCs w:val="18"/>
      </w:rPr>
      <w:instrText xml:space="preserve"> NUMPAGES  </w:instrText>
    </w:r>
    <w:r w:rsidRPr="006A2016">
      <w:rPr>
        <w:rFonts w:ascii="Times New Roman" w:hAnsi="Times New Roman"/>
        <w:sz w:val="18"/>
        <w:szCs w:val="18"/>
      </w:rPr>
      <w:fldChar w:fldCharType="separate"/>
    </w:r>
    <w:r w:rsidR="00F442D9">
      <w:rPr>
        <w:rFonts w:ascii="Times New Roman" w:hAnsi="Times New Roman"/>
        <w:noProof/>
        <w:sz w:val="18"/>
        <w:szCs w:val="18"/>
      </w:rPr>
      <w:t>8</w:t>
    </w:r>
    <w:r w:rsidRPr="006A2016">
      <w:rPr>
        <w:rFonts w:ascii="Times New Roman" w:hAnsi="Times New Roman"/>
        <w:sz w:val="18"/>
        <w:szCs w:val="18"/>
      </w:rPr>
      <w:fldChar w:fldCharType="end"/>
    </w:r>
  </w:p>
  <w:p w14:paraId="0E27B00A" w14:textId="77777777" w:rsidR="00BA25F0" w:rsidRPr="006A2016" w:rsidRDefault="00BA25F0" w:rsidP="00131055">
    <w:pPr>
      <w:pStyle w:val="Footer"/>
      <w:ind w:firstLine="720"/>
      <w:rPr>
        <w:rFonts w:ascii="Times New Roman" w:hAnsi="Times New Roman"/>
        <w:sz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D0B1B" w14:textId="77777777" w:rsidR="0006290A" w:rsidRDefault="0006290A" w:rsidP="00131055">
      <w:pPr>
        <w:spacing w:after="0"/>
      </w:pPr>
      <w:r>
        <w:separator/>
      </w:r>
    </w:p>
  </w:footnote>
  <w:footnote w:type="continuationSeparator" w:id="0">
    <w:p w14:paraId="514B68E5" w14:textId="77777777" w:rsidR="0006290A" w:rsidRDefault="0006290A" w:rsidP="0013105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9938" w14:textId="77777777" w:rsidR="00BA25F0" w:rsidRPr="00E22E57" w:rsidRDefault="00BA25F0" w:rsidP="0013105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Malaysian</w:t>
    </w:r>
    <w:r w:rsidRPr="00E22E57">
      <w:rPr>
        <w:rFonts w:ascii="Arial" w:hAnsi="Arial"/>
        <w:b/>
        <w:bCs/>
        <w:noProof/>
        <w:color w:val="000000"/>
        <w:sz w:val="18"/>
        <w:szCs w:val="18"/>
      </w:rPr>
      <w:t xml:space="preserve"> Model United Nations</w:t>
    </w:r>
  </w:p>
  <w:p w14:paraId="3DEEC669" w14:textId="77777777" w:rsidR="00BA25F0" w:rsidRPr="00FD01CE" w:rsidRDefault="00BA25F0" w:rsidP="00131055">
    <w:pPr>
      <w:pStyle w:val="Header"/>
      <w:rPr>
        <w:color w:val="008000"/>
        <w:sz w:val="18"/>
        <w:szCs w:val="18"/>
        <w:lang w:eastAsia="ko-K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7DD0" w14:textId="77777777" w:rsidR="00BA25F0" w:rsidRPr="006A2016" w:rsidRDefault="00BA25F0" w:rsidP="00131055">
    <w:pPr>
      <w:pStyle w:val="Header"/>
      <w:jc w:val="right"/>
      <w:rPr>
        <w:rFonts w:ascii="Times New Roman" w:hAnsi="Times New Roman"/>
        <w:bCs/>
        <w:noProof/>
        <w:color w:val="548DD4"/>
        <w:sz w:val="18"/>
        <w:szCs w:val="18"/>
      </w:rPr>
    </w:pPr>
    <w:r w:rsidRPr="006A2016">
      <w:rPr>
        <w:rFonts w:ascii="Times New Roman" w:hAnsi="Times New Roman"/>
        <w:b/>
        <w:bCs/>
        <w:noProof/>
        <w:color w:val="000000"/>
        <w:sz w:val="18"/>
        <w:szCs w:val="18"/>
        <w:lang w:eastAsia="ko-KR"/>
      </w:rPr>
      <w:t>Shanghai American School Pudong</w:t>
    </w:r>
    <w:r w:rsidRPr="006A2016">
      <w:rPr>
        <w:rFonts w:ascii="Times New Roman" w:hAnsi="Times New Roman"/>
        <w:b/>
        <w:bCs/>
        <w:noProof/>
        <w:color w:val="000000"/>
        <w:sz w:val="18"/>
        <w:szCs w:val="18"/>
      </w:rPr>
      <w:t xml:space="preserve"> Model United Nations </w:t>
    </w:r>
    <w:r w:rsidRPr="006A2016">
      <w:rPr>
        <w:rFonts w:ascii="Times New Roman" w:hAnsi="Times New Roman"/>
        <w:b/>
        <w:bCs/>
        <w:noProof/>
        <w:color w:val="548DD4"/>
        <w:sz w:val="18"/>
        <w:szCs w:val="18"/>
      </w:rPr>
      <w:t>201</w:t>
    </w:r>
    <w:r>
      <w:rPr>
        <w:rFonts w:ascii="Times New Roman" w:hAnsi="Times New Roman"/>
        <w:b/>
        <w:bCs/>
        <w:noProof/>
        <w:color w:val="548DD4"/>
        <w:sz w:val="18"/>
        <w:szCs w:val="18"/>
      </w:rPr>
      <w:t>9</w:t>
    </w:r>
  </w:p>
  <w:p w14:paraId="4B94D5A5" w14:textId="77777777" w:rsidR="00BA25F0" w:rsidRPr="006A2016" w:rsidRDefault="00BA25F0" w:rsidP="00131055">
    <w:pPr>
      <w:pStyle w:val="Header"/>
      <w:jc w:val="center"/>
      <w:rPr>
        <w:rFonts w:ascii="Times New Roman" w:hAnsi="Times New Roman"/>
        <w:b/>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76F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386FD0"/>
    <w:lvl w:ilvl="0">
      <w:start w:val="1"/>
      <w:numFmt w:val="decimal"/>
      <w:lvlText w:val="%1."/>
      <w:lvlJc w:val="left"/>
      <w:pPr>
        <w:tabs>
          <w:tab w:val="num" w:pos="1492"/>
        </w:tabs>
        <w:ind w:left="1492" w:hanging="360"/>
      </w:pPr>
    </w:lvl>
  </w:abstractNum>
  <w:abstractNum w:abstractNumId="2">
    <w:nsid w:val="FFFFFF7D"/>
    <w:multiLevelType w:val="singleLevel"/>
    <w:tmpl w:val="B4DAB8C8"/>
    <w:lvl w:ilvl="0">
      <w:start w:val="1"/>
      <w:numFmt w:val="decimal"/>
      <w:lvlText w:val="%1."/>
      <w:lvlJc w:val="left"/>
      <w:pPr>
        <w:tabs>
          <w:tab w:val="num" w:pos="1209"/>
        </w:tabs>
        <w:ind w:left="1209" w:hanging="360"/>
      </w:pPr>
    </w:lvl>
  </w:abstractNum>
  <w:abstractNum w:abstractNumId="3">
    <w:nsid w:val="FFFFFF7E"/>
    <w:multiLevelType w:val="singleLevel"/>
    <w:tmpl w:val="3E8C01EE"/>
    <w:lvl w:ilvl="0">
      <w:start w:val="1"/>
      <w:numFmt w:val="decimal"/>
      <w:lvlText w:val="%1."/>
      <w:lvlJc w:val="left"/>
      <w:pPr>
        <w:tabs>
          <w:tab w:val="num" w:pos="926"/>
        </w:tabs>
        <w:ind w:left="926" w:hanging="360"/>
      </w:pPr>
    </w:lvl>
  </w:abstractNum>
  <w:abstractNum w:abstractNumId="4">
    <w:nsid w:val="FFFFFF7F"/>
    <w:multiLevelType w:val="singleLevel"/>
    <w:tmpl w:val="E8A814DE"/>
    <w:lvl w:ilvl="0">
      <w:start w:val="1"/>
      <w:numFmt w:val="decimal"/>
      <w:lvlText w:val="%1."/>
      <w:lvlJc w:val="left"/>
      <w:pPr>
        <w:tabs>
          <w:tab w:val="num" w:pos="643"/>
        </w:tabs>
        <w:ind w:left="643" w:hanging="360"/>
      </w:pPr>
    </w:lvl>
  </w:abstractNum>
  <w:abstractNum w:abstractNumId="5">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F6BDE4"/>
    <w:lvl w:ilvl="0">
      <w:start w:val="1"/>
      <w:numFmt w:val="decimal"/>
      <w:lvlText w:val="%1."/>
      <w:lvlJc w:val="left"/>
      <w:pPr>
        <w:tabs>
          <w:tab w:val="num" w:pos="360"/>
        </w:tabs>
        <w:ind w:left="360" w:hanging="360"/>
      </w:pPr>
    </w:lvl>
  </w:abstractNum>
  <w:abstractNum w:abstractNumId="1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1">
    <w:nsid w:val="0A6C7423"/>
    <w:multiLevelType w:val="hybridMultilevel"/>
    <w:tmpl w:val="4AA8799C"/>
    <w:lvl w:ilvl="0" w:tplc="37D6546C">
      <w:start w:val="7"/>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094C8E"/>
    <w:multiLevelType w:val="hybridMultilevel"/>
    <w:tmpl w:val="624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533389"/>
    <w:multiLevelType w:val="hybridMultilevel"/>
    <w:tmpl w:val="A776C270"/>
    <w:lvl w:ilvl="0" w:tplc="898AD54E">
      <w:start w:val="2014"/>
      <w:numFmt w:val="bullet"/>
      <w:lvlText w:val="-"/>
      <w:lvlJc w:val="left"/>
      <w:pPr>
        <w:ind w:left="1080" w:hanging="360"/>
      </w:pPr>
      <w:rPr>
        <w:rFonts w:ascii="Times New Roman" w:eastAsia="Malgun Gothic" w:hAnsi="Times New Roman"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7925904"/>
    <w:multiLevelType w:val="hybridMultilevel"/>
    <w:tmpl w:val="902C6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CDA743A"/>
    <w:multiLevelType w:val="multilevel"/>
    <w:tmpl w:val="263E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F2F83"/>
    <w:multiLevelType w:val="multilevel"/>
    <w:tmpl w:val="C698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182A82"/>
    <w:multiLevelType w:val="hybridMultilevel"/>
    <w:tmpl w:val="7A0CC3A2"/>
    <w:lvl w:ilvl="0" w:tplc="CD34EAE6">
      <w:start w:val="1"/>
      <w:numFmt w:val="bullet"/>
      <w:lvlText w:val=""/>
      <w:lvlJc w:val="left"/>
      <w:pPr>
        <w:ind w:left="720" w:hanging="360"/>
      </w:pPr>
      <w:rPr>
        <w:rFonts w:ascii="Symbol" w:hAnsi="Symbol" w:hint="default"/>
        <w:color w:val="8064A2"/>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914B7"/>
    <w:multiLevelType w:val="multilevel"/>
    <w:tmpl w:val="A9F0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E421709"/>
    <w:multiLevelType w:val="hybridMultilevel"/>
    <w:tmpl w:val="1F7059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3A1DCD"/>
    <w:multiLevelType w:val="multilevel"/>
    <w:tmpl w:val="EC5E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8"/>
  </w:num>
  <w:num w:numId="4">
    <w:abstractNumId w:val="2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5"/>
  </w:num>
  <w:num w:numId="16">
    <w:abstractNumId w:val="14"/>
  </w:num>
  <w:num w:numId="17">
    <w:abstractNumId w:val="0"/>
  </w:num>
  <w:num w:numId="18">
    <w:abstractNumId w:val="12"/>
  </w:num>
  <w:num w:numId="19">
    <w:abstractNumId w:val="16"/>
  </w:num>
  <w:num w:numId="20">
    <w:abstractNumId w:val="20"/>
  </w:num>
  <w:num w:numId="21">
    <w:abstractNumId w:val="24"/>
  </w:num>
  <w:num w:numId="22">
    <w:abstractNumId w:val="11"/>
  </w:num>
  <w:num w:numId="23">
    <w:abstractNumId w:val="13"/>
  </w:num>
  <w:num w:numId="24">
    <w:abstractNumId w:val="15"/>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clean"/>
  <w:attachedTemplate r:id="rId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16"/>
    <w:rsid w:val="00007501"/>
    <w:rsid w:val="00016F81"/>
    <w:rsid w:val="000217DB"/>
    <w:rsid w:val="00022087"/>
    <w:rsid w:val="0002426F"/>
    <w:rsid w:val="00035128"/>
    <w:rsid w:val="000377B1"/>
    <w:rsid w:val="00051B93"/>
    <w:rsid w:val="0005346F"/>
    <w:rsid w:val="00054403"/>
    <w:rsid w:val="000558FD"/>
    <w:rsid w:val="0006290A"/>
    <w:rsid w:val="000709FC"/>
    <w:rsid w:val="00074B95"/>
    <w:rsid w:val="0007724B"/>
    <w:rsid w:val="00080895"/>
    <w:rsid w:val="00086776"/>
    <w:rsid w:val="00091E33"/>
    <w:rsid w:val="000A0661"/>
    <w:rsid w:val="000A3637"/>
    <w:rsid w:val="000A6994"/>
    <w:rsid w:val="000B1AF5"/>
    <w:rsid w:val="000B1E33"/>
    <w:rsid w:val="000C4817"/>
    <w:rsid w:val="000D342C"/>
    <w:rsid w:val="000D784C"/>
    <w:rsid w:val="000E77B7"/>
    <w:rsid w:val="000F115B"/>
    <w:rsid w:val="000F124D"/>
    <w:rsid w:val="000F4B7A"/>
    <w:rsid w:val="000F7CBA"/>
    <w:rsid w:val="00100027"/>
    <w:rsid w:val="001001C2"/>
    <w:rsid w:val="00110316"/>
    <w:rsid w:val="001139B7"/>
    <w:rsid w:val="001201AD"/>
    <w:rsid w:val="00120AF9"/>
    <w:rsid w:val="001263C1"/>
    <w:rsid w:val="001267D2"/>
    <w:rsid w:val="00131055"/>
    <w:rsid w:val="00131E09"/>
    <w:rsid w:val="001334D1"/>
    <w:rsid w:val="001347CD"/>
    <w:rsid w:val="00147546"/>
    <w:rsid w:val="001622EC"/>
    <w:rsid w:val="00162734"/>
    <w:rsid w:val="00163D58"/>
    <w:rsid w:val="0016650C"/>
    <w:rsid w:val="00180C03"/>
    <w:rsid w:val="0018226F"/>
    <w:rsid w:val="00182796"/>
    <w:rsid w:val="00182E40"/>
    <w:rsid w:val="001A2DC3"/>
    <w:rsid w:val="001A78C8"/>
    <w:rsid w:val="001B0119"/>
    <w:rsid w:val="001C0F17"/>
    <w:rsid w:val="001C4F26"/>
    <w:rsid w:val="001F5FA3"/>
    <w:rsid w:val="0020187F"/>
    <w:rsid w:val="00216D7B"/>
    <w:rsid w:val="002207ED"/>
    <w:rsid w:val="002216DE"/>
    <w:rsid w:val="00221744"/>
    <w:rsid w:val="0022293E"/>
    <w:rsid w:val="00232320"/>
    <w:rsid w:val="00242C7A"/>
    <w:rsid w:val="00247A0D"/>
    <w:rsid w:val="00254499"/>
    <w:rsid w:val="00256777"/>
    <w:rsid w:val="00275638"/>
    <w:rsid w:val="002A1BA3"/>
    <w:rsid w:val="002A397F"/>
    <w:rsid w:val="002C4977"/>
    <w:rsid w:val="002C572A"/>
    <w:rsid w:val="002C663C"/>
    <w:rsid w:val="002D2EC9"/>
    <w:rsid w:val="002E69C7"/>
    <w:rsid w:val="00307B1C"/>
    <w:rsid w:val="00313816"/>
    <w:rsid w:val="00316448"/>
    <w:rsid w:val="00327CBE"/>
    <w:rsid w:val="00327DE8"/>
    <w:rsid w:val="00332421"/>
    <w:rsid w:val="0033514C"/>
    <w:rsid w:val="0033697C"/>
    <w:rsid w:val="00337759"/>
    <w:rsid w:val="003450A5"/>
    <w:rsid w:val="00345F60"/>
    <w:rsid w:val="003566D1"/>
    <w:rsid w:val="00357CE7"/>
    <w:rsid w:val="003626B1"/>
    <w:rsid w:val="00370430"/>
    <w:rsid w:val="00371439"/>
    <w:rsid w:val="00372617"/>
    <w:rsid w:val="00375F13"/>
    <w:rsid w:val="003842B3"/>
    <w:rsid w:val="00391E00"/>
    <w:rsid w:val="003C6EDD"/>
    <w:rsid w:val="003D3FB4"/>
    <w:rsid w:val="003E77F5"/>
    <w:rsid w:val="003F13F1"/>
    <w:rsid w:val="003F41DA"/>
    <w:rsid w:val="00400141"/>
    <w:rsid w:val="0040157D"/>
    <w:rsid w:val="004133F1"/>
    <w:rsid w:val="0042380D"/>
    <w:rsid w:val="00423817"/>
    <w:rsid w:val="004323A0"/>
    <w:rsid w:val="00432539"/>
    <w:rsid w:val="00442994"/>
    <w:rsid w:val="004559F2"/>
    <w:rsid w:val="004644BB"/>
    <w:rsid w:val="00474042"/>
    <w:rsid w:val="004A2652"/>
    <w:rsid w:val="004A5429"/>
    <w:rsid w:val="004A74A2"/>
    <w:rsid w:val="004A7A37"/>
    <w:rsid w:val="004B66BA"/>
    <w:rsid w:val="004C0D8E"/>
    <w:rsid w:val="004C11C9"/>
    <w:rsid w:val="004D3E9B"/>
    <w:rsid w:val="004E050C"/>
    <w:rsid w:val="00501034"/>
    <w:rsid w:val="00504674"/>
    <w:rsid w:val="005061B3"/>
    <w:rsid w:val="005114CE"/>
    <w:rsid w:val="00512CA3"/>
    <w:rsid w:val="005373B7"/>
    <w:rsid w:val="005418C2"/>
    <w:rsid w:val="00543FD6"/>
    <w:rsid w:val="0055235D"/>
    <w:rsid w:val="00555C65"/>
    <w:rsid w:val="00570BDC"/>
    <w:rsid w:val="00570D26"/>
    <w:rsid w:val="005958F6"/>
    <w:rsid w:val="005A3AB2"/>
    <w:rsid w:val="005A457D"/>
    <w:rsid w:val="005B058D"/>
    <w:rsid w:val="005B7262"/>
    <w:rsid w:val="005D4689"/>
    <w:rsid w:val="005E3C4A"/>
    <w:rsid w:val="005E6D11"/>
    <w:rsid w:val="005F6D73"/>
    <w:rsid w:val="00603371"/>
    <w:rsid w:val="00604095"/>
    <w:rsid w:val="00635999"/>
    <w:rsid w:val="00636127"/>
    <w:rsid w:val="0064058D"/>
    <w:rsid w:val="00652A6B"/>
    <w:rsid w:val="00654A2A"/>
    <w:rsid w:val="006554C8"/>
    <w:rsid w:val="00660E95"/>
    <w:rsid w:val="0066224B"/>
    <w:rsid w:val="00663888"/>
    <w:rsid w:val="006648F5"/>
    <w:rsid w:val="00667130"/>
    <w:rsid w:val="00673DE8"/>
    <w:rsid w:val="006757B2"/>
    <w:rsid w:val="00676C03"/>
    <w:rsid w:val="00693105"/>
    <w:rsid w:val="00696BE0"/>
    <w:rsid w:val="006A2016"/>
    <w:rsid w:val="006C062A"/>
    <w:rsid w:val="006D0C3B"/>
    <w:rsid w:val="006D54AB"/>
    <w:rsid w:val="006D7616"/>
    <w:rsid w:val="006E1D9D"/>
    <w:rsid w:val="006E4753"/>
    <w:rsid w:val="006E74E5"/>
    <w:rsid w:val="0070357B"/>
    <w:rsid w:val="0072708C"/>
    <w:rsid w:val="007316DD"/>
    <w:rsid w:val="00735E02"/>
    <w:rsid w:val="00736C32"/>
    <w:rsid w:val="007448F0"/>
    <w:rsid w:val="0075271D"/>
    <w:rsid w:val="00756D80"/>
    <w:rsid w:val="00764031"/>
    <w:rsid w:val="007659AB"/>
    <w:rsid w:val="00765F46"/>
    <w:rsid w:val="0077427B"/>
    <w:rsid w:val="007759AF"/>
    <w:rsid w:val="007771DE"/>
    <w:rsid w:val="00777BC3"/>
    <w:rsid w:val="00781105"/>
    <w:rsid w:val="007B2684"/>
    <w:rsid w:val="007D2BA5"/>
    <w:rsid w:val="007F5A6E"/>
    <w:rsid w:val="00800EC1"/>
    <w:rsid w:val="00803C72"/>
    <w:rsid w:val="00805988"/>
    <w:rsid w:val="00811187"/>
    <w:rsid w:val="00814BBE"/>
    <w:rsid w:val="00840F02"/>
    <w:rsid w:val="00846C09"/>
    <w:rsid w:val="00867445"/>
    <w:rsid w:val="0087176A"/>
    <w:rsid w:val="0088388B"/>
    <w:rsid w:val="00890A0F"/>
    <w:rsid w:val="00893BEC"/>
    <w:rsid w:val="008A57A4"/>
    <w:rsid w:val="008A5A15"/>
    <w:rsid w:val="008B224C"/>
    <w:rsid w:val="008C7104"/>
    <w:rsid w:val="008C7495"/>
    <w:rsid w:val="008C7D6B"/>
    <w:rsid w:val="008D1263"/>
    <w:rsid w:val="008D410F"/>
    <w:rsid w:val="008D59EE"/>
    <w:rsid w:val="008E2A50"/>
    <w:rsid w:val="008E7BBA"/>
    <w:rsid w:val="008F22C5"/>
    <w:rsid w:val="009225E4"/>
    <w:rsid w:val="009410A9"/>
    <w:rsid w:val="00941884"/>
    <w:rsid w:val="009436C1"/>
    <w:rsid w:val="00957D74"/>
    <w:rsid w:val="00957E8A"/>
    <w:rsid w:val="00961006"/>
    <w:rsid w:val="0096700E"/>
    <w:rsid w:val="0096732C"/>
    <w:rsid w:val="00967A50"/>
    <w:rsid w:val="00980B9E"/>
    <w:rsid w:val="00984A9E"/>
    <w:rsid w:val="00991ACE"/>
    <w:rsid w:val="009B59F0"/>
    <w:rsid w:val="009C23C3"/>
    <w:rsid w:val="009C71A0"/>
    <w:rsid w:val="009E168F"/>
    <w:rsid w:val="009E3CB3"/>
    <w:rsid w:val="009E496F"/>
    <w:rsid w:val="00A122B2"/>
    <w:rsid w:val="00A13013"/>
    <w:rsid w:val="00A1541B"/>
    <w:rsid w:val="00A15FDC"/>
    <w:rsid w:val="00A24EA6"/>
    <w:rsid w:val="00A3375E"/>
    <w:rsid w:val="00A64A1F"/>
    <w:rsid w:val="00A74D7F"/>
    <w:rsid w:val="00A86497"/>
    <w:rsid w:val="00A9140B"/>
    <w:rsid w:val="00A922D6"/>
    <w:rsid w:val="00AA1E01"/>
    <w:rsid w:val="00AA34F6"/>
    <w:rsid w:val="00AA3BDD"/>
    <w:rsid w:val="00AA69B6"/>
    <w:rsid w:val="00AB03C2"/>
    <w:rsid w:val="00AB0651"/>
    <w:rsid w:val="00AB230C"/>
    <w:rsid w:val="00AC18F6"/>
    <w:rsid w:val="00AC4BD6"/>
    <w:rsid w:val="00AC4F6F"/>
    <w:rsid w:val="00AD2FF2"/>
    <w:rsid w:val="00AD51FA"/>
    <w:rsid w:val="00AD5F4D"/>
    <w:rsid w:val="00AD7417"/>
    <w:rsid w:val="00AE43D4"/>
    <w:rsid w:val="00AE77B5"/>
    <w:rsid w:val="00AF59C4"/>
    <w:rsid w:val="00B167C7"/>
    <w:rsid w:val="00B24CC9"/>
    <w:rsid w:val="00B36E4C"/>
    <w:rsid w:val="00B377BA"/>
    <w:rsid w:val="00B378D8"/>
    <w:rsid w:val="00B51D3E"/>
    <w:rsid w:val="00B619E4"/>
    <w:rsid w:val="00B61FCE"/>
    <w:rsid w:val="00B7120F"/>
    <w:rsid w:val="00B72115"/>
    <w:rsid w:val="00B73966"/>
    <w:rsid w:val="00B9426A"/>
    <w:rsid w:val="00B9616D"/>
    <w:rsid w:val="00B96C75"/>
    <w:rsid w:val="00BA25F0"/>
    <w:rsid w:val="00BA77FB"/>
    <w:rsid w:val="00BA7B20"/>
    <w:rsid w:val="00BB429F"/>
    <w:rsid w:val="00BD0011"/>
    <w:rsid w:val="00BE6765"/>
    <w:rsid w:val="00C02745"/>
    <w:rsid w:val="00C07F81"/>
    <w:rsid w:val="00C13451"/>
    <w:rsid w:val="00C23E96"/>
    <w:rsid w:val="00C241BD"/>
    <w:rsid w:val="00C3702B"/>
    <w:rsid w:val="00C4071B"/>
    <w:rsid w:val="00C45649"/>
    <w:rsid w:val="00C52ACA"/>
    <w:rsid w:val="00C56345"/>
    <w:rsid w:val="00C56AD7"/>
    <w:rsid w:val="00C7521E"/>
    <w:rsid w:val="00C9128E"/>
    <w:rsid w:val="00C927FC"/>
    <w:rsid w:val="00CA0FF5"/>
    <w:rsid w:val="00CA1331"/>
    <w:rsid w:val="00CB0689"/>
    <w:rsid w:val="00CB3C00"/>
    <w:rsid w:val="00CB5DD7"/>
    <w:rsid w:val="00CC2117"/>
    <w:rsid w:val="00CC4AA2"/>
    <w:rsid w:val="00CD10E2"/>
    <w:rsid w:val="00CD2517"/>
    <w:rsid w:val="00CD7FEF"/>
    <w:rsid w:val="00CE6969"/>
    <w:rsid w:val="00CF380D"/>
    <w:rsid w:val="00CF4363"/>
    <w:rsid w:val="00CF57A7"/>
    <w:rsid w:val="00D05C3A"/>
    <w:rsid w:val="00D12B7F"/>
    <w:rsid w:val="00D154B3"/>
    <w:rsid w:val="00D3564C"/>
    <w:rsid w:val="00D400DC"/>
    <w:rsid w:val="00D42798"/>
    <w:rsid w:val="00D65FDF"/>
    <w:rsid w:val="00D758B2"/>
    <w:rsid w:val="00DA358F"/>
    <w:rsid w:val="00DA5FA4"/>
    <w:rsid w:val="00DB1189"/>
    <w:rsid w:val="00DC0625"/>
    <w:rsid w:val="00DD577B"/>
    <w:rsid w:val="00DD76AA"/>
    <w:rsid w:val="00DE070B"/>
    <w:rsid w:val="00DE1BCF"/>
    <w:rsid w:val="00DE5287"/>
    <w:rsid w:val="00DE7183"/>
    <w:rsid w:val="00DF253B"/>
    <w:rsid w:val="00DF7A90"/>
    <w:rsid w:val="00DF7FA2"/>
    <w:rsid w:val="00E01AD9"/>
    <w:rsid w:val="00E0608E"/>
    <w:rsid w:val="00E207A3"/>
    <w:rsid w:val="00E425FB"/>
    <w:rsid w:val="00E500F0"/>
    <w:rsid w:val="00E73B55"/>
    <w:rsid w:val="00E74DCB"/>
    <w:rsid w:val="00E835B2"/>
    <w:rsid w:val="00E95AFE"/>
    <w:rsid w:val="00EA084F"/>
    <w:rsid w:val="00EA094B"/>
    <w:rsid w:val="00EA4FE2"/>
    <w:rsid w:val="00EA75C1"/>
    <w:rsid w:val="00EB262A"/>
    <w:rsid w:val="00EB338E"/>
    <w:rsid w:val="00EC4DF7"/>
    <w:rsid w:val="00ED3560"/>
    <w:rsid w:val="00ED4A69"/>
    <w:rsid w:val="00EE68F4"/>
    <w:rsid w:val="00EE7EDA"/>
    <w:rsid w:val="00F00D0B"/>
    <w:rsid w:val="00F03670"/>
    <w:rsid w:val="00F11BD9"/>
    <w:rsid w:val="00F15B08"/>
    <w:rsid w:val="00F263CE"/>
    <w:rsid w:val="00F367EC"/>
    <w:rsid w:val="00F40955"/>
    <w:rsid w:val="00F42CD3"/>
    <w:rsid w:val="00F442D9"/>
    <w:rsid w:val="00F62210"/>
    <w:rsid w:val="00F63C72"/>
    <w:rsid w:val="00F65A33"/>
    <w:rsid w:val="00F67AF2"/>
    <w:rsid w:val="00F7519A"/>
    <w:rsid w:val="00F77C2A"/>
    <w:rsid w:val="00FB05D7"/>
    <w:rsid w:val="00FB1AE8"/>
    <w:rsid w:val="00FC0774"/>
    <w:rsid w:val="00FC38E3"/>
    <w:rsid w:val="00FC40AA"/>
    <w:rsid w:val="00FC7213"/>
    <w:rsid w:val="00FF43EC"/>
    <w:rsid w:val="6ED822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4a7ebb">
      <v:stroke color="#4a7ebb" weight="3.5pt"/>
      <v:shadow on="t" opacity="22938f" offset="0"/>
      <v:textbox inset=",7.2pt,,7.2pt"/>
    </o:shapedefaults>
    <o:shapelayout v:ext="edit">
      <o:idmap v:ext="edit" data="1"/>
    </o:shapelayout>
  </w:shapeDefaults>
  <w:decimalSymbol w:val="."/>
  <w:listSeparator w:val=","/>
  <w14:docId w14:val="2AE320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285C"/>
    <w:pPr>
      <w:spacing w:after="200"/>
    </w:pPr>
    <w:rPr>
      <w:sz w:val="24"/>
      <w:szCs w:val="24"/>
      <w:lang w:val="en-US" w:eastAsia="en-US"/>
    </w:rPr>
  </w:style>
  <w:style w:type="paragraph" w:styleId="Heading4">
    <w:name w:val="heading 4"/>
    <w:basedOn w:val="Normal"/>
    <w:link w:val="Heading4Char"/>
    <w:uiPriority w:val="9"/>
    <w:qFormat/>
    <w:rsid w:val="00086776"/>
    <w:pPr>
      <w:spacing w:before="100" w:beforeAutospacing="1" w:after="100" w:afterAutospacing="1"/>
      <w:outlineLvl w:val="3"/>
    </w:pPr>
    <w:rPr>
      <w:rFonts w:ascii="Times New Roman" w:eastAsia="Times New Roman" w:hAnsi="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styleId="NormalWeb">
    <w:name w:val="Normal (Web)"/>
    <w:basedOn w:val="Normal"/>
    <w:uiPriority w:val="99"/>
    <w:unhideWhenUsed/>
    <w:rsid w:val="0040157D"/>
    <w:pPr>
      <w:spacing w:before="100" w:beforeAutospacing="1" w:after="100" w:afterAutospacing="1"/>
    </w:pPr>
    <w:rPr>
      <w:rFonts w:ascii="Times New Roman" w:eastAsia="Times New Roman" w:hAnsi="Times New Roman"/>
      <w:lang w:val="en-GB" w:eastAsia="zh-CN"/>
    </w:rPr>
  </w:style>
  <w:style w:type="character" w:styleId="Emphasis">
    <w:name w:val="Emphasis"/>
    <w:uiPriority w:val="20"/>
    <w:qFormat/>
    <w:rsid w:val="0040157D"/>
    <w:rPr>
      <w:i/>
      <w:iCs/>
    </w:rPr>
  </w:style>
  <w:style w:type="character" w:styleId="Strong">
    <w:name w:val="Strong"/>
    <w:uiPriority w:val="22"/>
    <w:qFormat/>
    <w:rsid w:val="00DE1BCF"/>
    <w:rPr>
      <w:b/>
      <w:bCs/>
    </w:rPr>
  </w:style>
  <w:style w:type="paragraph" w:styleId="ListParagraph">
    <w:name w:val="List Paragraph"/>
    <w:basedOn w:val="Normal"/>
    <w:uiPriority w:val="34"/>
    <w:qFormat/>
    <w:rsid w:val="00B24CC9"/>
    <w:pPr>
      <w:spacing w:after="160" w:line="259" w:lineRule="auto"/>
      <w:ind w:left="720"/>
      <w:contextualSpacing/>
    </w:pPr>
    <w:rPr>
      <w:rFonts w:ascii="Calibri" w:eastAsia="Calibri" w:hAnsi="Calibri"/>
      <w:sz w:val="22"/>
      <w:szCs w:val="22"/>
      <w:lang w:val="en-GB"/>
    </w:rPr>
  </w:style>
  <w:style w:type="paragraph" w:styleId="FootnoteText">
    <w:name w:val="footnote text"/>
    <w:basedOn w:val="Normal"/>
    <w:link w:val="FootnoteTextChar"/>
    <w:uiPriority w:val="99"/>
    <w:unhideWhenUsed/>
    <w:rsid w:val="00B24CC9"/>
    <w:pPr>
      <w:spacing w:after="0"/>
    </w:pPr>
    <w:rPr>
      <w:rFonts w:ascii="Calibri" w:eastAsia="Calibri" w:hAnsi="Calibri"/>
      <w:sz w:val="20"/>
      <w:szCs w:val="20"/>
      <w:lang w:val="en-GB"/>
    </w:rPr>
  </w:style>
  <w:style w:type="character" w:customStyle="1" w:styleId="FootnoteTextChar">
    <w:name w:val="Footnote Text Char"/>
    <w:link w:val="FootnoteText"/>
    <w:uiPriority w:val="99"/>
    <w:rsid w:val="00B24CC9"/>
    <w:rPr>
      <w:rFonts w:ascii="Calibri" w:eastAsia="Calibri" w:hAnsi="Calibri"/>
      <w:lang w:eastAsia="en-US"/>
    </w:rPr>
  </w:style>
  <w:style w:type="character" w:styleId="FootnoteReference">
    <w:name w:val="footnote reference"/>
    <w:uiPriority w:val="99"/>
    <w:unhideWhenUsed/>
    <w:rsid w:val="00B24CC9"/>
    <w:rPr>
      <w:vertAlign w:val="superscript"/>
    </w:rPr>
  </w:style>
  <w:style w:type="character" w:styleId="CommentReference">
    <w:name w:val="annotation reference"/>
    <w:rsid w:val="00256777"/>
    <w:rPr>
      <w:sz w:val="16"/>
      <w:szCs w:val="16"/>
    </w:rPr>
  </w:style>
  <w:style w:type="paragraph" w:styleId="CommentText">
    <w:name w:val="annotation text"/>
    <w:basedOn w:val="Normal"/>
    <w:link w:val="CommentTextChar"/>
    <w:rsid w:val="00256777"/>
    <w:rPr>
      <w:sz w:val="20"/>
      <w:szCs w:val="20"/>
    </w:rPr>
  </w:style>
  <w:style w:type="character" w:customStyle="1" w:styleId="CommentTextChar">
    <w:name w:val="Comment Text Char"/>
    <w:link w:val="CommentText"/>
    <w:rsid w:val="00256777"/>
    <w:rPr>
      <w:lang w:val="en-US" w:eastAsia="en-US"/>
    </w:rPr>
  </w:style>
  <w:style w:type="paragraph" w:styleId="CommentSubject">
    <w:name w:val="annotation subject"/>
    <w:basedOn w:val="CommentText"/>
    <w:next w:val="CommentText"/>
    <w:link w:val="CommentSubjectChar"/>
    <w:rsid w:val="00256777"/>
    <w:rPr>
      <w:b/>
      <w:bCs/>
    </w:rPr>
  </w:style>
  <w:style w:type="character" w:customStyle="1" w:styleId="CommentSubjectChar">
    <w:name w:val="Comment Subject Char"/>
    <w:link w:val="CommentSubject"/>
    <w:rsid w:val="00256777"/>
    <w:rPr>
      <w:b/>
      <w:bCs/>
      <w:lang w:val="en-US" w:eastAsia="en-US"/>
    </w:rPr>
  </w:style>
  <w:style w:type="character" w:customStyle="1" w:styleId="Heading4Char">
    <w:name w:val="Heading 4 Char"/>
    <w:link w:val="Heading4"/>
    <w:uiPriority w:val="9"/>
    <w:rsid w:val="00086776"/>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285C"/>
    <w:pPr>
      <w:spacing w:after="200"/>
    </w:pPr>
    <w:rPr>
      <w:sz w:val="24"/>
      <w:szCs w:val="24"/>
      <w:lang w:val="en-US" w:eastAsia="en-US"/>
    </w:rPr>
  </w:style>
  <w:style w:type="paragraph" w:styleId="Heading4">
    <w:name w:val="heading 4"/>
    <w:basedOn w:val="Normal"/>
    <w:link w:val="Heading4Char"/>
    <w:uiPriority w:val="9"/>
    <w:qFormat/>
    <w:rsid w:val="00086776"/>
    <w:pPr>
      <w:spacing w:before="100" w:beforeAutospacing="1" w:after="100" w:afterAutospacing="1"/>
      <w:outlineLvl w:val="3"/>
    </w:pPr>
    <w:rPr>
      <w:rFonts w:ascii="Times New Roman" w:eastAsia="Times New Roman" w:hAnsi="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styleId="NormalWeb">
    <w:name w:val="Normal (Web)"/>
    <w:basedOn w:val="Normal"/>
    <w:uiPriority w:val="99"/>
    <w:unhideWhenUsed/>
    <w:rsid w:val="0040157D"/>
    <w:pPr>
      <w:spacing w:before="100" w:beforeAutospacing="1" w:after="100" w:afterAutospacing="1"/>
    </w:pPr>
    <w:rPr>
      <w:rFonts w:ascii="Times New Roman" w:eastAsia="Times New Roman" w:hAnsi="Times New Roman"/>
      <w:lang w:val="en-GB" w:eastAsia="zh-CN"/>
    </w:rPr>
  </w:style>
  <w:style w:type="character" w:styleId="Emphasis">
    <w:name w:val="Emphasis"/>
    <w:uiPriority w:val="20"/>
    <w:qFormat/>
    <w:rsid w:val="0040157D"/>
    <w:rPr>
      <w:i/>
      <w:iCs/>
    </w:rPr>
  </w:style>
  <w:style w:type="character" w:styleId="Strong">
    <w:name w:val="Strong"/>
    <w:uiPriority w:val="22"/>
    <w:qFormat/>
    <w:rsid w:val="00DE1BCF"/>
    <w:rPr>
      <w:b/>
      <w:bCs/>
    </w:rPr>
  </w:style>
  <w:style w:type="paragraph" w:styleId="ListParagraph">
    <w:name w:val="List Paragraph"/>
    <w:basedOn w:val="Normal"/>
    <w:uiPriority w:val="34"/>
    <w:qFormat/>
    <w:rsid w:val="00B24CC9"/>
    <w:pPr>
      <w:spacing w:after="160" w:line="259" w:lineRule="auto"/>
      <w:ind w:left="720"/>
      <w:contextualSpacing/>
    </w:pPr>
    <w:rPr>
      <w:rFonts w:ascii="Calibri" w:eastAsia="Calibri" w:hAnsi="Calibri"/>
      <w:sz w:val="22"/>
      <w:szCs w:val="22"/>
      <w:lang w:val="en-GB"/>
    </w:rPr>
  </w:style>
  <w:style w:type="paragraph" w:styleId="FootnoteText">
    <w:name w:val="footnote text"/>
    <w:basedOn w:val="Normal"/>
    <w:link w:val="FootnoteTextChar"/>
    <w:uiPriority w:val="99"/>
    <w:unhideWhenUsed/>
    <w:rsid w:val="00B24CC9"/>
    <w:pPr>
      <w:spacing w:after="0"/>
    </w:pPr>
    <w:rPr>
      <w:rFonts w:ascii="Calibri" w:eastAsia="Calibri" w:hAnsi="Calibri"/>
      <w:sz w:val="20"/>
      <w:szCs w:val="20"/>
      <w:lang w:val="en-GB"/>
    </w:rPr>
  </w:style>
  <w:style w:type="character" w:customStyle="1" w:styleId="FootnoteTextChar">
    <w:name w:val="Footnote Text Char"/>
    <w:link w:val="FootnoteText"/>
    <w:uiPriority w:val="99"/>
    <w:rsid w:val="00B24CC9"/>
    <w:rPr>
      <w:rFonts w:ascii="Calibri" w:eastAsia="Calibri" w:hAnsi="Calibri"/>
      <w:lang w:eastAsia="en-US"/>
    </w:rPr>
  </w:style>
  <w:style w:type="character" w:styleId="FootnoteReference">
    <w:name w:val="footnote reference"/>
    <w:uiPriority w:val="99"/>
    <w:unhideWhenUsed/>
    <w:rsid w:val="00B24CC9"/>
    <w:rPr>
      <w:vertAlign w:val="superscript"/>
    </w:rPr>
  </w:style>
  <w:style w:type="character" w:styleId="CommentReference">
    <w:name w:val="annotation reference"/>
    <w:rsid w:val="00256777"/>
    <w:rPr>
      <w:sz w:val="16"/>
      <w:szCs w:val="16"/>
    </w:rPr>
  </w:style>
  <w:style w:type="paragraph" w:styleId="CommentText">
    <w:name w:val="annotation text"/>
    <w:basedOn w:val="Normal"/>
    <w:link w:val="CommentTextChar"/>
    <w:rsid w:val="00256777"/>
    <w:rPr>
      <w:sz w:val="20"/>
      <w:szCs w:val="20"/>
    </w:rPr>
  </w:style>
  <w:style w:type="character" w:customStyle="1" w:styleId="CommentTextChar">
    <w:name w:val="Comment Text Char"/>
    <w:link w:val="CommentText"/>
    <w:rsid w:val="00256777"/>
    <w:rPr>
      <w:lang w:val="en-US" w:eastAsia="en-US"/>
    </w:rPr>
  </w:style>
  <w:style w:type="paragraph" w:styleId="CommentSubject">
    <w:name w:val="annotation subject"/>
    <w:basedOn w:val="CommentText"/>
    <w:next w:val="CommentText"/>
    <w:link w:val="CommentSubjectChar"/>
    <w:rsid w:val="00256777"/>
    <w:rPr>
      <w:b/>
      <w:bCs/>
    </w:rPr>
  </w:style>
  <w:style w:type="character" w:customStyle="1" w:styleId="CommentSubjectChar">
    <w:name w:val="Comment Subject Char"/>
    <w:link w:val="CommentSubject"/>
    <w:rsid w:val="00256777"/>
    <w:rPr>
      <w:b/>
      <w:bCs/>
      <w:lang w:val="en-US" w:eastAsia="en-US"/>
    </w:rPr>
  </w:style>
  <w:style w:type="character" w:customStyle="1" w:styleId="Heading4Char">
    <w:name w:val="Heading 4 Char"/>
    <w:link w:val="Heading4"/>
    <w:uiPriority w:val="9"/>
    <w:rsid w:val="00086776"/>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5641">
      <w:bodyDiv w:val="1"/>
      <w:marLeft w:val="0"/>
      <w:marRight w:val="0"/>
      <w:marTop w:val="0"/>
      <w:marBottom w:val="0"/>
      <w:divBdr>
        <w:top w:val="none" w:sz="0" w:space="0" w:color="auto"/>
        <w:left w:val="none" w:sz="0" w:space="0" w:color="auto"/>
        <w:bottom w:val="none" w:sz="0" w:space="0" w:color="auto"/>
        <w:right w:val="none" w:sz="0" w:space="0" w:color="auto"/>
      </w:divBdr>
    </w:div>
    <w:div w:id="338774956">
      <w:bodyDiv w:val="1"/>
      <w:marLeft w:val="0"/>
      <w:marRight w:val="0"/>
      <w:marTop w:val="0"/>
      <w:marBottom w:val="0"/>
      <w:divBdr>
        <w:top w:val="none" w:sz="0" w:space="0" w:color="auto"/>
        <w:left w:val="none" w:sz="0" w:space="0" w:color="auto"/>
        <w:bottom w:val="none" w:sz="0" w:space="0" w:color="auto"/>
        <w:right w:val="none" w:sz="0" w:space="0" w:color="auto"/>
      </w:divBdr>
    </w:div>
    <w:div w:id="640156236">
      <w:bodyDiv w:val="1"/>
      <w:marLeft w:val="0"/>
      <w:marRight w:val="0"/>
      <w:marTop w:val="0"/>
      <w:marBottom w:val="0"/>
      <w:divBdr>
        <w:top w:val="none" w:sz="0" w:space="0" w:color="auto"/>
        <w:left w:val="none" w:sz="0" w:space="0" w:color="auto"/>
        <w:bottom w:val="none" w:sz="0" w:space="0" w:color="auto"/>
        <w:right w:val="none" w:sz="0" w:space="0" w:color="auto"/>
      </w:divBdr>
    </w:div>
    <w:div w:id="1165558592">
      <w:bodyDiv w:val="1"/>
      <w:marLeft w:val="0"/>
      <w:marRight w:val="0"/>
      <w:marTop w:val="0"/>
      <w:marBottom w:val="0"/>
      <w:divBdr>
        <w:top w:val="none" w:sz="0" w:space="0" w:color="auto"/>
        <w:left w:val="none" w:sz="0" w:space="0" w:color="auto"/>
        <w:bottom w:val="none" w:sz="0" w:space="0" w:color="auto"/>
        <w:right w:val="none" w:sz="0" w:space="0" w:color="auto"/>
      </w:divBdr>
    </w:div>
    <w:div w:id="1338996326">
      <w:bodyDiv w:val="1"/>
      <w:marLeft w:val="0"/>
      <w:marRight w:val="0"/>
      <w:marTop w:val="0"/>
      <w:marBottom w:val="0"/>
      <w:divBdr>
        <w:top w:val="none" w:sz="0" w:space="0" w:color="auto"/>
        <w:left w:val="none" w:sz="0" w:space="0" w:color="auto"/>
        <w:bottom w:val="none" w:sz="0" w:space="0" w:color="auto"/>
        <w:right w:val="none" w:sz="0" w:space="0" w:color="auto"/>
      </w:divBdr>
    </w:div>
    <w:div w:id="1448230590">
      <w:bodyDiv w:val="1"/>
      <w:marLeft w:val="0"/>
      <w:marRight w:val="0"/>
      <w:marTop w:val="0"/>
      <w:marBottom w:val="0"/>
      <w:divBdr>
        <w:top w:val="none" w:sz="0" w:space="0" w:color="auto"/>
        <w:left w:val="none" w:sz="0" w:space="0" w:color="auto"/>
        <w:bottom w:val="none" w:sz="0" w:space="0" w:color="auto"/>
        <w:right w:val="none" w:sz="0" w:space="0" w:color="auto"/>
      </w:divBdr>
    </w:div>
    <w:div w:id="1479106086">
      <w:bodyDiv w:val="1"/>
      <w:marLeft w:val="0"/>
      <w:marRight w:val="0"/>
      <w:marTop w:val="0"/>
      <w:marBottom w:val="0"/>
      <w:divBdr>
        <w:top w:val="none" w:sz="0" w:space="0" w:color="auto"/>
        <w:left w:val="none" w:sz="0" w:space="0" w:color="auto"/>
        <w:bottom w:val="none" w:sz="0" w:space="0" w:color="auto"/>
        <w:right w:val="none" w:sz="0" w:space="0" w:color="auto"/>
      </w:divBdr>
    </w:div>
    <w:div w:id="1991061136">
      <w:bodyDiv w:val="1"/>
      <w:marLeft w:val="0"/>
      <w:marRight w:val="0"/>
      <w:marTop w:val="0"/>
      <w:marBottom w:val="0"/>
      <w:divBdr>
        <w:top w:val="none" w:sz="0" w:space="0" w:color="auto"/>
        <w:left w:val="none" w:sz="0" w:space="0" w:color="auto"/>
        <w:bottom w:val="none" w:sz="0" w:space="0" w:color="auto"/>
        <w:right w:val="none" w:sz="0" w:space="0" w:color="auto"/>
      </w:divBdr>
    </w:div>
    <w:div w:id="2115132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ur:Downloads:MYMUN%20Research%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D0D4-89A7-4A40-AA95-443987B0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MYMUN Research Report Template.dotx</Template>
  <TotalTime>27</TotalTime>
  <Pages>8</Pages>
  <Words>2891</Words>
  <Characters>16485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Forum:</vt:lpstr>
    </vt:vector>
  </TitlesOfParts>
  <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Nur</dc:creator>
  <cp:keywords/>
  <cp:lastModifiedBy>Cynthia Wang</cp:lastModifiedBy>
  <cp:revision>11</cp:revision>
  <cp:lastPrinted>2009-08-19T12:00:00Z</cp:lastPrinted>
  <dcterms:created xsi:type="dcterms:W3CDTF">2019-08-12T09:07:00Z</dcterms:created>
  <dcterms:modified xsi:type="dcterms:W3CDTF">2019-09-06T10:54:00Z</dcterms:modified>
</cp:coreProperties>
</file>